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87A7" w14:textId="14F0761F" w:rsidR="0045101D" w:rsidRPr="00913F81" w:rsidRDefault="00137BF7" w:rsidP="00A34EB6">
      <w:pPr>
        <w:spacing w:after="0"/>
        <w:jc w:val="center"/>
        <w:rPr>
          <w:b/>
        </w:rPr>
      </w:pPr>
      <w:r>
        <w:rPr>
          <w:b/>
        </w:rPr>
        <w:t>TABLE A</w:t>
      </w:r>
      <w:r w:rsidR="00913F81">
        <w:rPr>
          <w:b/>
        </w:rPr>
        <w:t xml:space="preserve">: </w:t>
      </w:r>
      <w:r w:rsidR="009E210E">
        <w:rPr>
          <w:b/>
        </w:rPr>
        <w:t xml:space="preserve">ACUTE CARE - </w:t>
      </w:r>
      <w:r w:rsidR="00913F81">
        <w:rPr>
          <w:b/>
        </w:rPr>
        <w:t xml:space="preserve">PRACTICE </w:t>
      </w:r>
      <w:r w:rsidR="002622F6">
        <w:rPr>
          <w:b/>
        </w:rPr>
        <w:t>ENVIRONMENT</w:t>
      </w:r>
      <w:r w:rsidR="00913F81">
        <w:rPr>
          <w:b/>
        </w:rPr>
        <w:t xml:space="preserve"> INFORMATION</w:t>
      </w:r>
      <w:r w:rsidR="009E210E">
        <w:rPr>
          <w:b/>
        </w:rPr>
        <w:t xml:space="preserve"> </w:t>
      </w:r>
      <w:r w:rsidR="00EC06C1">
        <w:rPr>
          <w:b/>
        </w:rPr>
        <w:t xml:space="preserve"> </w:t>
      </w:r>
    </w:p>
    <w:tbl>
      <w:tblPr>
        <w:tblStyle w:val="TableGrid"/>
        <w:tblW w:w="15030" w:type="dxa"/>
        <w:tblInd w:w="-972" w:type="dxa"/>
        <w:tblLook w:val="04A0" w:firstRow="1" w:lastRow="0" w:firstColumn="1" w:lastColumn="0" w:noHBand="0" w:noVBand="1"/>
      </w:tblPr>
      <w:tblGrid>
        <w:gridCol w:w="15030"/>
      </w:tblGrid>
      <w:tr w:rsidR="00D8713E" w:rsidRPr="0041099C" w14:paraId="2FEF98B5" w14:textId="77777777" w:rsidTr="00986E3E">
        <w:tc>
          <w:tcPr>
            <w:tcW w:w="15030" w:type="dxa"/>
          </w:tcPr>
          <w:p w14:paraId="41A69D5C" w14:textId="1D4BC792" w:rsidR="00D8713E" w:rsidRPr="00D8713E" w:rsidRDefault="00D8713E" w:rsidP="005D74B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AcuteGrid"/>
            <w:bookmarkStart w:id="1" w:name="_Hlk532605"/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OF ORGANIZATION:  </w:t>
            </w:r>
          </w:p>
        </w:tc>
      </w:tr>
      <w:tr w:rsidR="00D8713E" w:rsidRPr="0041099C" w14:paraId="46DB2BFD" w14:textId="77777777" w:rsidTr="000C183B">
        <w:tc>
          <w:tcPr>
            <w:tcW w:w="15030" w:type="dxa"/>
          </w:tcPr>
          <w:p w14:paraId="52634F04" w14:textId="67CF66D6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% of Residency </w:t>
            </w:r>
            <w:r w:rsidR="00F25A9E">
              <w:rPr>
                <w:rFonts w:ascii="Calibri" w:eastAsia="Calibri" w:hAnsi="Calibri" w:cs="Calibri"/>
                <w:sz w:val="22"/>
                <w:szCs w:val="22"/>
              </w:rPr>
              <w:t>Training Conducted at this site</w:t>
            </w: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:  </w:t>
            </w:r>
          </w:p>
        </w:tc>
      </w:tr>
      <w:tr w:rsidR="00D8713E" w:rsidRPr="0041099C" w14:paraId="075326D3" w14:textId="77777777" w:rsidTr="000C183B">
        <w:tc>
          <w:tcPr>
            <w:tcW w:w="15030" w:type="dxa"/>
          </w:tcPr>
          <w:p w14:paraId="5AB25AD3" w14:textId="77777777" w:rsidR="00D8713E" w:rsidRPr="00D8713E" w:rsidRDefault="00D8713E" w:rsidP="0017092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713E" w:rsidRPr="0041099C" w14:paraId="7CD86279" w14:textId="77777777" w:rsidTr="00CA6C62">
        <w:tc>
          <w:tcPr>
            <w:tcW w:w="15030" w:type="dxa"/>
          </w:tcPr>
          <w:p w14:paraId="09076C74" w14:textId="2C304EC0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>ORGANIZATIONAL DATA</w:t>
            </w:r>
          </w:p>
        </w:tc>
      </w:tr>
      <w:tr w:rsidR="00D8713E" w:rsidRPr="0041099C" w14:paraId="5979A12E" w14:textId="77777777" w:rsidTr="000D3DEF">
        <w:tc>
          <w:tcPr>
            <w:tcW w:w="15030" w:type="dxa"/>
          </w:tcPr>
          <w:p w14:paraId="76B35966" w14:textId="44DF14D9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Licensed Beds (total #):  </w:t>
            </w:r>
          </w:p>
        </w:tc>
      </w:tr>
      <w:tr w:rsidR="00D8713E" w:rsidRPr="0041099C" w14:paraId="7EC3EE93" w14:textId="77777777" w:rsidTr="002F510B">
        <w:tc>
          <w:tcPr>
            <w:tcW w:w="15030" w:type="dxa"/>
          </w:tcPr>
          <w:p w14:paraId="0A266A2D" w14:textId="69E8B313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Total average Occupancy Rate (average %):  </w:t>
            </w:r>
          </w:p>
        </w:tc>
      </w:tr>
      <w:tr w:rsidR="00D8713E" w:rsidRPr="0041099C" w14:paraId="5A88E887" w14:textId="77777777" w:rsidTr="00D60C54">
        <w:tc>
          <w:tcPr>
            <w:tcW w:w="15030" w:type="dxa"/>
          </w:tcPr>
          <w:p w14:paraId="6ADDD031" w14:textId="2DA88B95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Approximate number of Emergency Department visits per day:</w:t>
            </w:r>
          </w:p>
        </w:tc>
      </w:tr>
      <w:tr w:rsidR="00D8713E" w:rsidRPr="0041099C" w14:paraId="489090D2" w14:textId="77777777" w:rsidTr="0051645D">
        <w:tc>
          <w:tcPr>
            <w:tcW w:w="15030" w:type="dxa"/>
          </w:tcPr>
          <w:p w14:paraId="204D17A3" w14:textId="0AE94C81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Approximate percentage of Emergency Department visits that result in an admission:</w:t>
            </w:r>
          </w:p>
        </w:tc>
      </w:tr>
      <w:tr w:rsidR="00D8713E" w:rsidRPr="0041099C" w14:paraId="01A7EF68" w14:textId="77777777" w:rsidTr="0002520A">
        <w:tc>
          <w:tcPr>
            <w:tcW w:w="15030" w:type="dxa"/>
          </w:tcPr>
          <w:p w14:paraId="20FF6A91" w14:textId="0A7156E7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Number of vacant Pharmacist positions:</w:t>
            </w:r>
          </w:p>
        </w:tc>
      </w:tr>
      <w:tr w:rsidR="00D8713E" w:rsidRPr="0041099C" w14:paraId="5A84F888" w14:textId="77777777" w:rsidTr="00405D30">
        <w:tc>
          <w:tcPr>
            <w:tcW w:w="15030" w:type="dxa"/>
          </w:tcPr>
          <w:p w14:paraId="3EEB0E00" w14:textId="36BF135C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Number of vacant Pharmacy Technician positions:</w:t>
            </w:r>
          </w:p>
        </w:tc>
      </w:tr>
      <w:tr w:rsidR="00D8713E" w:rsidRPr="0041099C" w14:paraId="3AA194B2" w14:textId="77777777" w:rsidTr="007A5445">
        <w:tc>
          <w:tcPr>
            <w:tcW w:w="15030" w:type="dxa"/>
          </w:tcPr>
          <w:p w14:paraId="3C7A4B25" w14:textId="1A9CEAF2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External Accrediting Body: </w:t>
            </w:r>
            <w:r w:rsidR="000B4184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Date Last Reviewed:</w:t>
            </w:r>
          </w:p>
        </w:tc>
      </w:tr>
      <w:tr w:rsidR="002622F6" w:rsidRPr="0041099C" w14:paraId="1E40EF25" w14:textId="77777777" w:rsidTr="0072180E">
        <w:tc>
          <w:tcPr>
            <w:tcW w:w="15030" w:type="dxa"/>
            <w:shd w:val="clear" w:color="auto" w:fill="auto"/>
          </w:tcPr>
          <w:p w14:paraId="4D53ADD7" w14:textId="18F74758" w:rsidR="002622F6" w:rsidRPr="00D8713E" w:rsidRDefault="002622F6" w:rsidP="002622F6">
            <w:pPr>
              <w:rPr>
                <w:rFonts w:ascii="Calibri" w:eastAsia="Calibri" w:hAnsi="Calibri" w:cs="Calibri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Residency Program Funding Sources: ___Organization     ___CMS      ___VA     ____College      ____Other (explain)</w:t>
            </w:r>
          </w:p>
        </w:tc>
      </w:tr>
      <w:tr w:rsidR="002622F6" w:rsidRPr="0041099C" w14:paraId="5B266DAE" w14:textId="77777777" w:rsidTr="007A5445">
        <w:tc>
          <w:tcPr>
            <w:tcW w:w="15030" w:type="dxa"/>
          </w:tcPr>
          <w:p w14:paraId="2836D8C3" w14:textId="05F776C5" w:rsidR="002622F6" w:rsidRPr="00D8713E" w:rsidRDefault="002622F6" w:rsidP="002622F6">
            <w:pPr>
              <w:rPr>
                <w:rFonts w:ascii="Calibri" w:eastAsia="Calibri" w:hAnsi="Calibri" w:cs="Calibri"/>
              </w:rPr>
            </w:pPr>
            <w:r w:rsidRPr="002622F6">
              <w:rPr>
                <w:rFonts w:ascii="Calibri" w:eastAsia="Calibri" w:hAnsi="Calibri"/>
                <w:snapToGrid w:val="0"/>
                <w:sz w:val="22"/>
                <w:szCs w:val="22"/>
              </w:rPr>
              <w:t>Current/planned capital expenditures/leases in next three years</w:t>
            </w:r>
            <w:r>
              <w:rPr>
                <w:rFonts w:ascii="Calibri" w:eastAsia="Calibri" w:hAnsi="Calibri"/>
                <w:snapToGrid w:val="0"/>
                <w:sz w:val="22"/>
                <w:szCs w:val="22"/>
              </w:rPr>
              <w:t xml:space="preserve">: </w:t>
            </w:r>
          </w:p>
        </w:tc>
      </w:tr>
      <w:tr w:rsidR="002622F6" w:rsidRPr="0041099C" w14:paraId="17FE49AB" w14:textId="77777777" w:rsidTr="00A32B04">
        <w:tc>
          <w:tcPr>
            <w:tcW w:w="15030" w:type="dxa"/>
            <w:shd w:val="clear" w:color="auto" w:fill="9CC2E5" w:themeFill="accent1" w:themeFillTint="99"/>
          </w:tcPr>
          <w:p w14:paraId="292F55E0" w14:textId="77777777" w:rsidR="002622F6" w:rsidRDefault="002622F6" w:rsidP="002622F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bookmarkEnd w:id="0"/>
    </w:tbl>
    <w:p w14:paraId="02954751" w14:textId="77777777" w:rsidR="0045101D" w:rsidRPr="00344BDA" w:rsidRDefault="0045101D" w:rsidP="0045101D">
      <w:pPr>
        <w:spacing w:line="240" w:lineRule="auto"/>
        <w:rPr>
          <w:rFonts w:ascii="Calibri" w:eastAsia="Calibri" w:hAnsi="Calibri" w:cs="Times New Roman"/>
          <w:vanish/>
        </w:rPr>
      </w:pPr>
    </w:p>
    <w:tbl>
      <w:tblPr>
        <w:tblStyle w:val="TableElegant"/>
        <w:tblW w:w="15037" w:type="dxa"/>
        <w:tblInd w:w="-9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4909"/>
        <w:gridCol w:w="15"/>
        <w:gridCol w:w="540"/>
        <w:gridCol w:w="450"/>
        <w:gridCol w:w="90"/>
        <w:gridCol w:w="630"/>
        <w:gridCol w:w="630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540"/>
        <w:gridCol w:w="540"/>
        <w:gridCol w:w="540"/>
        <w:gridCol w:w="543"/>
        <w:gridCol w:w="30"/>
      </w:tblGrid>
      <w:tr w:rsidR="00076B29" w:rsidRPr="00344BDA" w14:paraId="0EA1580C" w14:textId="77777777" w:rsidTr="00234F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cantSplit/>
          <w:trHeight w:val="1705"/>
          <w:tblHeader/>
        </w:trPr>
        <w:tc>
          <w:tcPr>
            <w:tcW w:w="4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3DD9F21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</w:rPr>
            </w:pPr>
          </w:p>
          <w:p w14:paraId="582E9160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</w:rPr>
            </w:pPr>
          </w:p>
          <w:p w14:paraId="0D8BFF4C" w14:textId="77777777" w:rsidR="0045101D" w:rsidRPr="00D8713E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  <w:sz w:val="24"/>
                <w:szCs w:val="24"/>
              </w:rPr>
            </w:pPr>
            <w:r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Acute Care </w:t>
            </w:r>
            <w:r w:rsidR="005D74B6"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>SERVICE AREA</w:t>
            </w:r>
            <w:r w:rsidR="00CA7252"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14:paraId="4ECDBDE8" w14:textId="77777777" w:rsidR="00170925" w:rsidRPr="007378DE" w:rsidRDefault="0045101D" w:rsidP="00B17D48">
            <w:pPr>
              <w:jc w:val="center"/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PLEASE </w:t>
            </w:r>
            <w:r w:rsidR="005D74B6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ADD THE NAMES OF SERVICE AREAS AT YOUR PRACTICE SITE</w:t>
            </w:r>
            <w:r w:rsidR="00170925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 TO THE COLUMNS TO THE RIGHT</w:t>
            </w:r>
            <w:r w:rsidR="005D74B6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 </w:t>
            </w:r>
          </w:p>
          <w:p w14:paraId="45FB4912" w14:textId="77777777" w:rsidR="0045101D" w:rsidRPr="007378DE" w:rsidRDefault="005D74B6" w:rsidP="00B17D48">
            <w:pPr>
              <w:jc w:val="center"/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(e.g., Med</w:t>
            </w:r>
            <w:r w:rsidR="007A4FBC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ical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/Surg</w:t>
            </w:r>
            <w:r w:rsidR="007A4FBC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ical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, Emergency Department, Pediatrics, MICU</w:t>
            </w:r>
            <w:r w:rsidR="00A20DAA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, </w:t>
            </w:r>
            <w:r w:rsidR="00170925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Infusion c</w:t>
            </w:r>
            <w:r w:rsidR="00A5080D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enter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)</w:t>
            </w:r>
          </w:p>
          <w:p w14:paraId="542EFE92" w14:textId="77777777" w:rsidR="0045101D" w:rsidRPr="007378DE" w:rsidRDefault="0045101D" w:rsidP="00B17D48">
            <w:pPr>
              <w:rPr>
                <w:rFonts w:ascii="Calibri" w:eastAsia="Calibri" w:hAnsi="Calibri" w:cs="Calibri"/>
                <w:b/>
                <w:smallCaps/>
                <w:color w:val="0070C0"/>
              </w:rPr>
            </w:pPr>
          </w:p>
          <w:p w14:paraId="29E9085F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  <w:p w14:paraId="6BF2FC7A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  <w:p w14:paraId="63CCB799" w14:textId="77777777" w:rsidR="0045101D" w:rsidRPr="005E2737" w:rsidRDefault="0045101D" w:rsidP="00B17D48">
            <w:pPr>
              <w:ind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FAC5C59" w14:textId="77777777" w:rsidR="0045101D" w:rsidRPr="005D74B6" w:rsidRDefault="005D74B6" w:rsidP="00CA7252">
            <w:pPr>
              <w:ind w:left="113" w:right="113"/>
              <w:jc w:val="right"/>
              <w:rPr>
                <w:caps w:val="0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="00CA7252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25F8E29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6DD8DD7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>[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C974DDD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393128C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C3B30B1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5C7DA1B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F07158D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D29098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2021745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5439C3D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CDB8C2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835DA33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500836A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FBE256A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CAE3E48" w14:textId="77777777" w:rsidR="0045101D" w:rsidRPr="005E2737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39823C6" w14:textId="77777777" w:rsidR="0045101D" w:rsidRPr="005E2737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</w:tr>
      <w:tr w:rsidR="00610FAB" w:rsidRPr="00344BDA" w14:paraId="763C356C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C171E63" w14:textId="77777777" w:rsidR="0045101D" w:rsidRDefault="0045101D" w:rsidP="00B17D4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of </w:t>
            </w:r>
            <w:r w:rsidRPr="002F0A68">
              <w:rPr>
                <w:rFonts w:ascii="Calibri" w:eastAsia="Calibri" w:hAnsi="Calibri" w:cs="Calibri"/>
                <w:b/>
              </w:rPr>
              <w:t>Beds</w:t>
            </w:r>
            <w:r w:rsidR="005D74B6">
              <w:rPr>
                <w:rFonts w:ascii="Calibri" w:eastAsia="Calibri" w:hAnsi="Calibri" w:cs="Calibri"/>
                <w:b/>
              </w:rPr>
              <w:t xml:space="preserve"> in Service Area </w:t>
            </w:r>
          </w:p>
          <w:p w14:paraId="5EBB7429" w14:textId="45496792" w:rsidR="006A3773" w:rsidRPr="002F0A68" w:rsidRDefault="006A3773" w:rsidP="00B17D4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</w:tcBorders>
          </w:tcPr>
          <w:p w14:paraId="586444C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</w:tcBorders>
          </w:tcPr>
          <w:p w14:paraId="19AE5D42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513C68D8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58F055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2ACC3FB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78B4D49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4C4BF2BA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8ABB5F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0E71A4B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38C9F43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6AA26F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8A499E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DB22A0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570273CE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142180F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45CBF52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</w:tcBorders>
          </w:tcPr>
          <w:p w14:paraId="55248CD9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10B194C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F560A78" w14:textId="57E03AA1" w:rsidR="0045101D" w:rsidRDefault="0045101D" w:rsidP="00B17D4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Average </w:t>
            </w:r>
            <w:r w:rsidRPr="002F0A68">
              <w:rPr>
                <w:rFonts w:ascii="Calibri" w:eastAsia="Calibri" w:hAnsi="Calibri" w:cs="Calibri"/>
                <w:b/>
              </w:rPr>
              <w:t>Patient Volume</w:t>
            </w:r>
            <w:r w:rsidR="006A3773">
              <w:rPr>
                <w:rFonts w:ascii="Calibri" w:eastAsia="Calibri" w:hAnsi="Calibri" w:cs="Calibri"/>
                <w:b/>
              </w:rPr>
              <w:t xml:space="preserve"> in Service Area</w:t>
            </w:r>
          </w:p>
          <w:p w14:paraId="7EDA7335" w14:textId="0DF58759" w:rsidR="006A3773" w:rsidRPr="002F0A68" w:rsidRDefault="006A3773" w:rsidP="00B17D4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</w:tcPr>
          <w:p w14:paraId="1D82A59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816D2D7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EA36529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6CB4AE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5C487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553A04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43837A7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BBBF18A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42DF5F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2415BAB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0669AA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47788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FE75238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84A085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B2E847D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29D808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F59BCEC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A2099" w:rsidRPr="00344BDA" w14:paraId="1C488526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07A69255" w14:textId="77777777" w:rsidR="009A2099" w:rsidRPr="007378DE" w:rsidRDefault="009A2099" w:rsidP="00A907D1">
            <w:pP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7378D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UNIT-BASED PHARMACISTS</w:t>
            </w:r>
            <w:r w:rsidR="00A907D1" w:rsidRPr="007378D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  <w:r w:rsidR="00A907D1" w:rsidRPr="007378D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(</w:t>
            </w:r>
            <w:r w:rsidR="00A907D1" w:rsidRPr="007378DE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Note: Clinical Specialist data will be captured below)</w:t>
            </w:r>
          </w:p>
        </w:tc>
      </w:tr>
      <w:tr w:rsidR="00610FAB" w:rsidRPr="00344BDA" w14:paraId="3005E4B2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528B41C" w14:textId="29E1954E" w:rsidR="005D74B6" w:rsidRDefault="003E69BC" w:rsidP="00A20D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="005D74B6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 xml:space="preserve">NUMBER </w:t>
            </w:r>
            <w:r w:rsidR="00A20DAA" w:rsidRPr="003E69BC">
              <w:rPr>
                <w:rFonts w:ascii="Calibri" w:eastAsia="Calibri" w:hAnsi="Calibri" w:cs="Calibri"/>
                <w:b/>
              </w:rPr>
              <w:t xml:space="preserve">OF </w:t>
            </w:r>
            <w:r w:rsidR="009A2099" w:rsidRPr="003E69BC">
              <w:rPr>
                <w:rFonts w:ascii="Calibri" w:eastAsia="Calibri" w:hAnsi="Calibri" w:cs="Calibri"/>
                <w:b/>
              </w:rPr>
              <w:t xml:space="preserve">UNIT-BASED </w:t>
            </w:r>
            <w:r>
              <w:rPr>
                <w:rFonts w:ascii="Calibri" w:eastAsia="Calibri" w:hAnsi="Calibri" w:cs="Calibri"/>
                <w:b/>
              </w:rPr>
              <w:t xml:space="preserve">PHARMACISTS </w:t>
            </w:r>
            <w:r w:rsidR="00ED779F">
              <w:rPr>
                <w:rFonts w:ascii="Calibri" w:eastAsia="Calibri" w:hAnsi="Calibri" w:cs="Calibri"/>
              </w:rPr>
              <w:t xml:space="preserve">present </w:t>
            </w:r>
            <w:r w:rsidR="005D74B6" w:rsidRPr="00A20DAA">
              <w:rPr>
                <w:rFonts w:ascii="Calibri" w:eastAsia="Calibri" w:hAnsi="Calibri" w:cs="Calibri"/>
              </w:rPr>
              <w:t xml:space="preserve">in </w:t>
            </w:r>
            <w:r w:rsidR="00A20DAA" w:rsidRPr="00A20DAA">
              <w:rPr>
                <w:rFonts w:ascii="Calibri" w:eastAsia="Calibri" w:hAnsi="Calibri" w:cs="Calibri"/>
              </w:rPr>
              <w:t xml:space="preserve">the </w:t>
            </w:r>
            <w:r w:rsidR="005D74B6" w:rsidRPr="00A20DAA">
              <w:rPr>
                <w:rFonts w:ascii="Calibri" w:eastAsia="Calibri" w:hAnsi="Calibri" w:cs="Calibri"/>
              </w:rPr>
              <w:t>service area</w:t>
            </w:r>
          </w:p>
          <w:p w14:paraId="25925D95" w14:textId="77777777" w:rsidR="00F60920" w:rsidRPr="00F60920" w:rsidRDefault="00F60920" w:rsidP="00A20DAA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55" w:type="dxa"/>
            <w:gridSpan w:val="2"/>
          </w:tcPr>
          <w:p w14:paraId="7B1CD49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1C13F52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AFB1DA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346E13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3BFAA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50D12B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194F6F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AD22EF4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C601158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8645F2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6361AD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AFD630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8B8B87E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8A976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CE0591C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5C7749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0FCFC00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3CC6C1E1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D233D94" w14:textId="4E29AB79" w:rsidR="00A20DAA" w:rsidRDefault="003E69BC" w:rsidP="00A20D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>NUMBER OF HOURS</w:t>
            </w:r>
            <w:r w:rsidR="00170925">
              <w:rPr>
                <w:rFonts w:ascii="Calibri" w:eastAsia="Calibri" w:hAnsi="Calibri" w:cs="Calibri"/>
                <w:b/>
              </w:rPr>
              <w:t>/DAY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 xml:space="preserve">each </w:t>
            </w:r>
            <w:r w:rsidR="009A2099">
              <w:rPr>
                <w:rFonts w:ascii="Calibri" w:eastAsia="Calibri" w:hAnsi="Calibri" w:cs="Calibri"/>
              </w:rPr>
              <w:t xml:space="preserve">UNIT-BASED </w:t>
            </w:r>
            <w:r w:rsidR="00A20DAA">
              <w:rPr>
                <w:rFonts w:ascii="Calibri" w:eastAsia="Calibri" w:hAnsi="Calibri" w:cs="Calibri"/>
              </w:rPr>
              <w:t>pharmacist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is</w:t>
            </w:r>
            <w:r w:rsidR="00A20DAA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7BFE4A74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657B2F5C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41D4D9ED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DB93C74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51026F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CD7436D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9428409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D04C80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D138E75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4D150A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22D081B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9CEE17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366D2FA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B8ACDE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9CC97A5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8E24400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B576A2C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13910057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058C73EB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0089806" w14:textId="2FA42E81" w:rsidR="00F60920" w:rsidRDefault="003E69BC" w:rsidP="00F609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F60920">
              <w:rPr>
                <w:rFonts w:ascii="Calibri" w:eastAsia="Calibri" w:hAnsi="Calibri" w:cs="Calibri"/>
                <w:b/>
              </w:rPr>
              <w:t>NUMBER OF DAYS</w:t>
            </w:r>
            <w:r w:rsidR="009A2099">
              <w:rPr>
                <w:rFonts w:ascii="Calibri" w:eastAsia="Calibri" w:hAnsi="Calibri" w:cs="Calibri"/>
                <w:b/>
              </w:rPr>
              <w:t>/WEEK</w:t>
            </w:r>
            <w:r w:rsidR="00F60920" w:rsidRPr="00A20DAA">
              <w:rPr>
                <w:rFonts w:ascii="Calibri" w:eastAsia="Calibri" w:hAnsi="Calibri" w:cs="Calibri"/>
              </w:rPr>
              <w:t xml:space="preserve"> </w:t>
            </w:r>
            <w:r w:rsidR="00F60920">
              <w:rPr>
                <w:rFonts w:ascii="Calibri" w:eastAsia="Calibri" w:hAnsi="Calibri" w:cs="Calibri"/>
              </w:rPr>
              <w:t xml:space="preserve">each </w:t>
            </w:r>
            <w:r>
              <w:rPr>
                <w:rFonts w:ascii="Calibri" w:eastAsia="Calibri" w:hAnsi="Calibri" w:cs="Calibri"/>
              </w:rPr>
              <w:t xml:space="preserve">UNIT-BASED </w:t>
            </w:r>
            <w:r w:rsidR="00F60920">
              <w:rPr>
                <w:rFonts w:ascii="Calibri" w:eastAsia="Calibri" w:hAnsi="Calibri" w:cs="Calibri"/>
              </w:rPr>
              <w:t>pharmacist</w:t>
            </w:r>
            <w:r w:rsidR="00F60920" w:rsidRPr="00A20DAA">
              <w:rPr>
                <w:rFonts w:ascii="Calibri" w:eastAsia="Calibri" w:hAnsi="Calibri" w:cs="Calibri"/>
              </w:rPr>
              <w:t xml:space="preserve"> </w:t>
            </w:r>
            <w:r w:rsidR="00F60920">
              <w:rPr>
                <w:rFonts w:ascii="Calibri" w:eastAsia="Calibri" w:hAnsi="Calibri" w:cs="Calibri"/>
              </w:rPr>
              <w:t>is</w:t>
            </w:r>
            <w:r w:rsidR="00F60920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54BCFC5D" w14:textId="77777777" w:rsidR="00F60920" w:rsidRPr="00A20DAA" w:rsidRDefault="00F60920" w:rsidP="00F60920">
            <w:pPr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555" w:type="dxa"/>
            <w:gridSpan w:val="2"/>
          </w:tcPr>
          <w:p w14:paraId="712A61FC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01FDF776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0B278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F8790E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48E717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BD6462E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64F30F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7168744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500821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754BE52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9160B95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C72B05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CCA3B21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54B3270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0DAB72D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1B1ED92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01F3EB0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7407A65B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7847A1F6" w14:textId="2A00FC4B" w:rsidR="005D74B6" w:rsidRDefault="003E69BC" w:rsidP="00A20DAA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  <w:color w:val="0070C0"/>
              </w:rPr>
              <w:t>EVENING SHIFT:</w:t>
            </w:r>
            <w:r w:rsidR="005D74B6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>NUMBER OF</w:t>
            </w:r>
            <w:r w:rsidR="005D74B6" w:rsidRPr="00A20DAA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UNIT-BASED </w:t>
            </w:r>
            <w:r w:rsidR="00A20DAA" w:rsidRPr="00A20DAA">
              <w:rPr>
                <w:rFonts w:ascii="Calibri" w:eastAsia="Calibri" w:hAnsi="Calibri" w:cs="Calibri"/>
                <w:b/>
              </w:rPr>
              <w:t>PHARMACISTS</w:t>
            </w:r>
            <w:r w:rsidR="005D74B6" w:rsidRPr="00A20DAA">
              <w:rPr>
                <w:rFonts w:ascii="Calibri" w:eastAsia="Calibri" w:hAnsi="Calibri" w:cs="Calibri"/>
              </w:rPr>
              <w:t xml:space="preserve"> present in </w:t>
            </w:r>
            <w:r w:rsidR="00A20DAA" w:rsidRPr="00A20DAA">
              <w:rPr>
                <w:rFonts w:ascii="Calibri" w:eastAsia="Calibri" w:hAnsi="Calibri" w:cs="Calibri"/>
              </w:rPr>
              <w:t xml:space="preserve">the </w:t>
            </w:r>
            <w:r w:rsidR="005D74B6" w:rsidRPr="00A20DAA">
              <w:rPr>
                <w:rFonts w:ascii="Calibri" w:eastAsia="Calibri" w:hAnsi="Calibri" w:cs="Calibri"/>
              </w:rPr>
              <w:t>service area</w:t>
            </w:r>
          </w:p>
          <w:p w14:paraId="6F1D55E9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5375D0C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9D7CD0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6E1FBE9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689D61C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0E7E06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A99203D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F76CD4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AE063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315BA1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694D57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CE86A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C11A77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C533DED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07B8CE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EDA6C9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84A670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7F1D866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299BC981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5DB21FF" w14:textId="5FAD5042" w:rsidR="001E2D0A" w:rsidRDefault="001E2D0A" w:rsidP="003E69BC">
            <w:pPr>
              <w:rPr>
                <w:rFonts w:ascii="Calibri" w:eastAsia="Calibri" w:hAnsi="Calibri" w:cs="Calibri"/>
                <w:color w:val="0070C0"/>
              </w:rPr>
            </w:pPr>
            <w:r w:rsidRPr="007378DE">
              <w:rPr>
                <w:rFonts w:ascii="Calibri" w:eastAsia="Calibri" w:hAnsi="Calibri" w:cs="Calibri"/>
                <w:b/>
              </w:rPr>
              <w:lastRenderedPageBreak/>
              <w:t>Multidisciplinary Rounds Participation</w:t>
            </w:r>
            <w:r w:rsidRPr="001E2D0A">
              <w:rPr>
                <w:rFonts w:ascii="Calibri" w:eastAsia="Calibri" w:hAnsi="Calibri" w:cs="Calibri"/>
              </w:rPr>
              <w:t xml:space="preserve"> by </w:t>
            </w:r>
            <w:r w:rsidRPr="001E2D0A">
              <w:rPr>
                <w:rFonts w:ascii="Calibri" w:eastAsia="Calibri" w:hAnsi="Calibri" w:cs="Calibri"/>
                <w:b/>
              </w:rPr>
              <w:t>UNIT-BASED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  <w:r w:rsidR="003E69BC" w:rsidRPr="007378DE">
              <w:rPr>
                <w:rFonts w:ascii="Calibri" w:eastAsia="Calibri" w:hAnsi="Calibri" w:cs="Calibri"/>
                <w:b/>
              </w:rPr>
              <w:t>PHARMACISTS</w:t>
            </w:r>
            <w:r w:rsidR="00D545C6">
              <w:rPr>
                <w:rFonts w:ascii="Calibri" w:eastAsia="Calibri" w:hAnsi="Calibri" w:cs="Calibri"/>
                <w:b/>
              </w:rPr>
              <w:t xml:space="preserve"> </w:t>
            </w:r>
            <w:r w:rsidR="00D545C6" w:rsidRPr="0086147A">
              <w:rPr>
                <w:rFonts w:ascii="Calibri" w:eastAsia="Calibri" w:hAnsi="Calibri" w:cs="Calibri"/>
              </w:rPr>
              <w:t>(5.3.a.4)</w:t>
            </w:r>
            <w:r w:rsidR="00D545C6" w:rsidRPr="001E2D0A">
              <w:rPr>
                <w:rFonts w:ascii="Calibri" w:eastAsia="Calibri" w:hAnsi="Calibri" w:cs="Calibri"/>
              </w:rPr>
              <w:t xml:space="preserve"> </w:t>
            </w:r>
            <w:r w:rsidR="003E69BC" w:rsidRPr="001E2D0A">
              <w:rPr>
                <w:rFonts w:ascii="Calibri" w:eastAsia="Calibri" w:hAnsi="Calibri" w:cs="Calibri"/>
              </w:rPr>
              <w:t xml:space="preserve"> </w:t>
            </w:r>
            <w:r w:rsidRPr="007378DE">
              <w:rPr>
                <w:rFonts w:ascii="Calibri" w:eastAsia="Calibri" w:hAnsi="Calibri" w:cs="Calibri"/>
                <w:color w:val="0070C0"/>
              </w:rPr>
              <w:t>(indicate covered areas with an X)</w:t>
            </w:r>
          </w:p>
          <w:p w14:paraId="6485E113" w14:textId="06E90E6D" w:rsidR="003E69BC" w:rsidRPr="001E2D0A" w:rsidRDefault="003E69BC" w:rsidP="003E69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7F18850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AB3F8F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563082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33C93A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5F8BB6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239C9B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DFD2C6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49D55F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F7E0E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A7B3D8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F5494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109EB36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91411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37B24B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63B4E26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31FC5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74A99A9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4887BEE4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588E1415" w14:textId="77777777" w:rsidR="001E2D0A" w:rsidRPr="001E2D0A" w:rsidRDefault="001E2D0A" w:rsidP="001E2D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 OF DAYS/WEEK</w:t>
            </w:r>
            <w:r w:rsidRPr="00A20DAA">
              <w:rPr>
                <w:rFonts w:ascii="Calibri" w:eastAsia="Calibri" w:hAnsi="Calibri" w:cs="Calibri"/>
              </w:rPr>
              <w:t xml:space="preserve"> </w:t>
            </w:r>
            <w:r w:rsidRPr="001E2D0A">
              <w:rPr>
                <w:rFonts w:ascii="Calibri" w:eastAsia="Calibri" w:hAnsi="Calibri" w:cs="Calibri"/>
              </w:rPr>
              <w:t xml:space="preserve"> UNIT-BASED Pharmacists</w:t>
            </w:r>
            <w:r>
              <w:rPr>
                <w:rFonts w:ascii="Calibri" w:eastAsia="Calibri" w:hAnsi="Calibri" w:cs="Calibri"/>
              </w:rPr>
              <w:t xml:space="preserve"> participate in </w:t>
            </w:r>
            <w:r w:rsidRPr="007378DE">
              <w:rPr>
                <w:rFonts w:ascii="Calibri" w:eastAsia="Calibri" w:hAnsi="Calibri" w:cs="Calibri"/>
                <w:b/>
              </w:rPr>
              <w:t>multidisciplinary Rounds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5" w:type="dxa"/>
            <w:gridSpan w:val="2"/>
          </w:tcPr>
          <w:p w14:paraId="5DA548A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28E07B5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E8A88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96EAE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BFB82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0793A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B7E99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78A59F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A9630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A4882F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AD4465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9C76C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985F9E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3D1CB1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268407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47CECC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1794F50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2A3AB057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AB30C05" w14:textId="16ECE5CC" w:rsidR="00A20DAA" w:rsidRDefault="003E69BC" w:rsidP="00A20DAA">
            <w:pPr>
              <w:rPr>
                <w:rFonts w:ascii="Calibri" w:eastAsia="Calibri" w:hAnsi="Calibri" w:cs="Calibri"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A20DAA" w:rsidRPr="00A20DAA">
              <w:rPr>
                <w:rFonts w:ascii="Calibri" w:eastAsia="Calibri" w:hAnsi="Calibri" w:cs="Calibri"/>
                <w:b/>
              </w:rPr>
              <w:t>N</w:t>
            </w:r>
            <w:r w:rsidR="00610FAB">
              <w:rPr>
                <w:rFonts w:ascii="Calibri" w:eastAsia="Calibri" w:hAnsi="Calibri" w:cs="Calibri"/>
                <w:b/>
              </w:rPr>
              <w:t>UMBER</w:t>
            </w:r>
            <w:r w:rsidR="00A20DAA" w:rsidRPr="00A20DAA">
              <w:rPr>
                <w:rFonts w:ascii="Calibri" w:eastAsia="Calibri" w:hAnsi="Calibri" w:cs="Calibri"/>
                <w:b/>
              </w:rPr>
              <w:t xml:space="preserve"> of HOURS</w:t>
            </w:r>
            <w:r w:rsidR="00170925">
              <w:rPr>
                <w:rFonts w:ascii="Calibri" w:eastAsia="Calibri" w:hAnsi="Calibri" w:cs="Calibri"/>
                <w:b/>
              </w:rPr>
              <w:t>/DAY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each pharmacist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is</w:t>
            </w:r>
            <w:r w:rsidR="00A20DAA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61E0D177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08D09E2C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4650AC9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FF9F5F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35D1DA1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64685BA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A84FB0C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A9FEA5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3ED72BB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7573E16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8F596C8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0A62064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0357CD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F02F5C8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F9BE3E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A8304A2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F55B46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65F6056A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34E2C1C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50267B2" w14:textId="21228B5E" w:rsidR="009A2099" w:rsidRPr="006A3773" w:rsidRDefault="003E69BC" w:rsidP="009A2099">
            <w:pPr>
              <w:rPr>
                <w:rFonts w:ascii="Calibri" w:eastAsia="Calibri" w:hAnsi="Calibri" w:cs="Calibri"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9A2099">
              <w:rPr>
                <w:rFonts w:ascii="Calibri" w:eastAsia="Calibri" w:hAnsi="Calibri" w:cs="Calibri"/>
                <w:b/>
              </w:rPr>
              <w:t>NUMBER OF DAYS/WEEK</w:t>
            </w:r>
            <w:r w:rsidR="009A2099" w:rsidRPr="00A20DAA">
              <w:rPr>
                <w:rFonts w:ascii="Calibri" w:eastAsia="Calibri" w:hAnsi="Calibri" w:cs="Calibri"/>
              </w:rPr>
              <w:t xml:space="preserve"> </w:t>
            </w:r>
            <w:r w:rsidR="009A2099">
              <w:rPr>
                <w:rFonts w:ascii="Calibri" w:eastAsia="Calibri" w:hAnsi="Calibri" w:cs="Calibri"/>
              </w:rPr>
              <w:t>each pharmacist</w:t>
            </w:r>
            <w:r w:rsidR="009A2099" w:rsidRPr="00A20DAA">
              <w:rPr>
                <w:rFonts w:ascii="Calibri" w:eastAsia="Calibri" w:hAnsi="Calibri" w:cs="Calibri"/>
              </w:rPr>
              <w:t xml:space="preserve"> </w:t>
            </w:r>
            <w:r w:rsidR="009A2099">
              <w:rPr>
                <w:rFonts w:ascii="Calibri" w:eastAsia="Calibri" w:hAnsi="Calibri" w:cs="Calibri"/>
              </w:rPr>
              <w:t>is</w:t>
            </w:r>
            <w:r w:rsidR="009A2099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</w:tc>
        <w:tc>
          <w:tcPr>
            <w:tcW w:w="555" w:type="dxa"/>
            <w:gridSpan w:val="2"/>
          </w:tcPr>
          <w:p w14:paraId="1850D508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700964AD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36839B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07AAE2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778FAB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ECF5EE0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477835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7F6F494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11A649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825142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835A56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2D6F3C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5110A0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9BB192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9C06F7F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6820074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34582727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552AD075" w14:textId="77777777" w:rsidTr="00D871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6A7A7146" w14:textId="77777777" w:rsidR="00D8713E" w:rsidRPr="00D8713E" w:rsidRDefault="00D8713E" w:rsidP="00ED779F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CLINICAL SPECIALISTS</w:t>
            </w:r>
          </w:p>
          <w:p w14:paraId="5DF32DA4" w14:textId="77777777" w:rsidR="00D8713E" w:rsidRPr="00344BDA" w:rsidRDefault="00D8713E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779F" w:rsidRPr="00344BDA" w14:paraId="4EA8C82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68BF736" w14:textId="77777777" w:rsidR="00ED779F" w:rsidRPr="00344BDA" w:rsidRDefault="00ED779F" w:rsidP="00ED779F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</w:rPr>
              <w:t>Clinical Specialists</w:t>
            </w:r>
            <w:r>
              <w:rPr>
                <w:rFonts w:ascii="Calibri" w:eastAsia="Calibri" w:hAnsi="Calibri" w:cs="Calibri"/>
                <w:b/>
              </w:rPr>
              <w:t xml:space="preserve"> HOURS/DAY</w:t>
            </w:r>
          </w:p>
        </w:tc>
        <w:tc>
          <w:tcPr>
            <w:tcW w:w="555" w:type="dxa"/>
            <w:gridSpan w:val="2"/>
          </w:tcPr>
          <w:p w14:paraId="2297C33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329AED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26147F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CED3F8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4AAED6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C61FCE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2F1EA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8B6C6A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6EED48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35CD25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AFDC7B2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4E2AFB7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77BADD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EC9BB7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C29CFA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B10D499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FB8C6A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779F" w:rsidRPr="00344BDA" w14:paraId="05FD0258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C1487AB" w14:textId="77777777" w:rsidR="00ED779F" w:rsidRPr="00344BDA" w:rsidRDefault="00ED779F" w:rsidP="00ED779F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</w:rPr>
              <w:t>Clinical Specialists</w:t>
            </w:r>
            <w:r>
              <w:rPr>
                <w:rFonts w:ascii="Calibri" w:eastAsia="Calibri" w:hAnsi="Calibri" w:cs="Calibri"/>
                <w:b/>
              </w:rPr>
              <w:t xml:space="preserve"> DAYS/WEEK</w:t>
            </w:r>
          </w:p>
        </w:tc>
        <w:tc>
          <w:tcPr>
            <w:tcW w:w="555" w:type="dxa"/>
            <w:gridSpan w:val="2"/>
          </w:tcPr>
          <w:p w14:paraId="7AA587BB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B54FE4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AADE0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4157BC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73A6013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584B07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73815B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03640A7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5AE9CF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6C88B5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695272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30BA14A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0376E7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995E296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6226B0A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710A3E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28A2BB6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249AD6B0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564F90DB" w14:textId="583FC991" w:rsidR="001E2D0A" w:rsidRPr="001E2D0A" w:rsidRDefault="001E2D0A" w:rsidP="003E69BC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  <w:b/>
              </w:rPr>
              <w:t>Multidisciplinary Rounds Participation</w:t>
            </w:r>
            <w:r>
              <w:rPr>
                <w:rFonts w:ascii="Calibri" w:eastAsia="Calibri" w:hAnsi="Calibri" w:cs="Calibri"/>
              </w:rPr>
              <w:t xml:space="preserve"> by </w:t>
            </w:r>
            <w:r w:rsidRPr="0051446E">
              <w:rPr>
                <w:rFonts w:ascii="Calibri" w:eastAsia="Calibri" w:hAnsi="Calibri" w:cs="Calibri"/>
                <w:b/>
              </w:rPr>
              <w:t>CLINICAL SPECIALISTS</w:t>
            </w:r>
            <w:r w:rsidR="00D545C6">
              <w:rPr>
                <w:rFonts w:ascii="Calibri" w:eastAsia="Calibri" w:hAnsi="Calibri" w:cs="Calibri"/>
                <w:b/>
              </w:rPr>
              <w:t xml:space="preserve"> </w:t>
            </w:r>
            <w:r w:rsidR="00D545C6" w:rsidRPr="007378DE">
              <w:rPr>
                <w:rFonts w:ascii="Calibri" w:eastAsia="Calibri" w:hAnsi="Calibri" w:cs="Calibri"/>
              </w:rPr>
              <w:t>(5.3.a.4)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  <w:r w:rsidRPr="007378DE">
              <w:rPr>
                <w:rFonts w:ascii="Calibri" w:eastAsia="Calibri" w:hAnsi="Calibri" w:cs="Calibri"/>
                <w:color w:val="0070C0"/>
              </w:rPr>
              <w:t>(indicate covered areas with an X)</w:t>
            </w:r>
          </w:p>
        </w:tc>
        <w:tc>
          <w:tcPr>
            <w:tcW w:w="555" w:type="dxa"/>
            <w:gridSpan w:val="2"/>
          </w:tcPr>
          <w:p w14:paraId="457505D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56CD7C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B9DBCC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D5F60C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F10874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821EE6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C4CAA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0A02B1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BA1B57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5BBABB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BB74D4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21C15F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83DD5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FCFB51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E63F73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C0F14F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49A39BB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33B715D8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32AF1C8" w14:textId="77777777" w:rsidR="001E2D0A" w:rsidRPr="001E2D0A" w:rsidRDefault="001E2D0A" w:rsidP="0051446E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  <w:b/>
              </w:rPr>
              <w:t>NUMBER OF DAYS/WEEK</w:t>
            </w:r>
            <w:r w:rsidRPr="001E2D0A">
              <w:rPr>
                <w:rFonts w:ascii="Calibri" w:eastAsia="Calibri" w:hAnsi="Calibri" w:cs="Calibri"/>
              </w:rPr>
              <w:t xml:space="preserve">  </w:t>
            </w:r>
            <w:r w:rsidR="0051446E" w:rsidRPr="0051446E">
              <w:rPr>
                <w:rFonts w:ascii="Calibri" w:eastAsia="Calibri" w:hAnsi="Calibri" w:cs="Calibri"/>
              </w:rPr>
              <w:t xml:space="preserve">CLINICAL SPECIALISTS </w:t>
            </w:r>
            <w:r w:rsidRPr="001E2D0A">
              <w:rPr>
                <w:rFonts w:ascii="Calibri" w:eastAsia="Calibri" w:hAnsi="Calibri" w:cs="Calibri"/>
              </w:rPr>
              <w:t xml:space="preserve">participate in </w:t>
            </w:r>
            <w:r w:rsidRPr="007378DE">
              <w:rPr>
                <w:rFonts w:ascii="Calibri" w:eastAsia="Calibri" w:hAnsi="Calibri" w:cs="Calibri"/>
                <w:b/>
              </w:rPr>
              <w:t>multidisciplinary Rounds</w:t>
            </w:r>
          </w:p>
        </w:tc>
        <w:tc>
          <w:tcPr>
            <w:tcW w:w="555" w:type="dxa"/>
            <w:gridSpan w:val="2"/>
          </w:tcPr>
          <w:p w14:paraId="018A695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5F6EBD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CC37A4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36671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C1E5FF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453279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522CEE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368683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7728F7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0F7D79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F16E81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CD3911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B718AD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DE7A37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A7795E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8BF82A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2605486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749307E5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3AD25E2" w14:textId="14427EBA" w:rsidR="00D8713E" w:rsidRPr="00D8713E" w:rsidRDefault="00D8713E" w:rsidP="00D871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T</w:t>
            </w:r>
            <w:r w:rsidRPr="00431EAB">
              <w:rPr>
                <w:rFonts w:ascii="Calibri" w:eastAsia="Calibri" w:hAnsi="Calibri" w:cs="Calibri"/>
                <w:b/>
                <w:color w:val="0070C0"/>
                <w:sz w:val="22"/>
                <w:szCs w:val="22"/>
                <w:shd w:val="clear" w:color="auto" w:fill="E7E6E6" w:themeFill="background2"/>
              </w:rPr>
              <w:t>RAINING</w:t>
            </w:r>
          </w:p>
        </w:tc>
      </w:tr>
      <w:tr w:rsidR="00D545C6" w:rsidRPr="00344BDA" w14:paraId="5929ABC3" w14:textId="77777777" w:rsidTr="00D545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1CDE06E" w14:textId="64FD96FB" w:rsidR="00ED779F" w:rsidRPr="007378DE" w:rsidRDefault="00D545C6" w:rsidP="00610FAB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</w:rPr>
              <w:t>Resident learning experiences offered</w:t>
            </w:r>
          </w:p>
        </w:tc>
        <w:tc>
          <w:tcPr>
            <w:tcW w:w="555" w:type="dxa"/>
            <w:gridSpan w:val="2"/>
          </w:tcPr>
          <w:p w14:paraId="22279116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2F5CA83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A66F569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E16D40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528FB41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03BBFA3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F338D94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7CB5DE6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FDE3990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B5330A4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7DC98F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1AA65D1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10C7DB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BD020F5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A8D2F58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55E22BA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476718A7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545C6" w:rsidRPr="00344BDA" w14:paraId="78F5265F" w14:textId="77777777" w:rsidTr="00D545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12E017E" w14:textId="1F0C636C" w:rsidR="00D545C6" w:rsidRPr="00D545C6" w:rsidRDefault="00D545C6" w:rsidP="006A3773">
            <w:pPr>
              <w:rPr>
                <w:rFonts w:ascii="Calibri" w:eastAsia="Calibri" w:hAnsi="Calibri" w:cs="Calibri"/>
              </w:rPr>
            </w:pPr>
            <w:r w:rsidRPr="00D545C6">
              <w:rPr>
                <w:rFonts w:ascii="Calibri" w:eastAsia="Calibri" w:hAnsi="Calibri" w:cs="Calibri"/>
              </w:rPr>
              <w:t xml:space="preserve">APPE Student </w:t>
            </w:r>
            <w:r w:rsidR="006A3773">
              <w:rPr>
                <w:rFonts w:ascii="Calibri" w:eastAsia="Calibri" w:hAnsi="Calibri" w:cs="Calibri"/>
              </w:rPr>
              <w:t>rotations</w:t>
            </w:r>
            <w:r w:rsidRPr="00D545C6">
              <w:rPr>
                <w:rFonts w:ascii="Calibri" w:eastAsia="Calibri" w:hAnsi="Calibri" w:cs="Calibri"/>
              </w:rPr>
              <w:t xml:space="preserve"> offered</w:t>
            </w:r>
          </w:p>
        </w:tc>
        <w:tc>
          <w:tcPr>
            <w:tcW w:w="555" w:type="dxa"/>
            <w:gridSpan w:val="2"/>
          </w:tcPr>
          <w:p w14:paraId="7CFBFDA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A3E4AC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2C71CB0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BA483D2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62011B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7D13F47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7551CB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CFD221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BBD1FB9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176A69D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FE2CDE4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01A394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ED596E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48CA3C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273184E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4781F1C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7F4E468A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2DE54A40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4C392D9" w14:textId="27F1878A" w:rsidR="00D8713E" w:rsidRPr="00D8713E" w:rsidRDefault="00D8713E" w:rsidP="00D871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CENTRAL PHARMACY</w:t>
            </w:r>
          </w:p>
        </w:tc>
      </w:tr>
      <w:tr w:rsidR="00610FAB" w:rsidRPr="00344BDA" w14:paraId="102B74A4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505E54A9" w14:textId="729D9D8D" w:rsidR="00610FAB" w:rsidRPr="00610FAB" w:rsidRDefault="003E69BC" w:rsidP="009A20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610FAB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</w:tc>
        <w:tc>
          <w:tcPr>
            <w:tcW w:w="10128" w:type="dxa"/>
            <w:gridSpan w:val="20"/>
          </w:tcPr>
          <w:p w14:paraId="4DE2C850" w14:textId="77777777" w:rsidR="00610FAB" w:rsidRPr="00344BDA" w:rsidRDefault="00610FAB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4AB94255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6E26674E" w14:textId="776BAC0A" w:rsidR="00610FAB" w:rsidRPr="00610FAB" w:rsidRDefault="003E69BC" w:rsidP="009A2099">
            <w:pPr>
              <w:rPr>
                <w:rFonts w:ascii="Calibri" w:eastAsia="Calibri" w:hAnsi="Calibri" w:cs="Calibri"/>
                <w:b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610FAB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</w:tc>
        <w:tc>
          <w:tcPr>
            <w:tcW w:w="10128" w:type="dxa"/>
            <w:gridSpan w:val="20"/>
          </w:tcPr>
          <w:p w14:paraId="52561039" w14:textId="77777777" w:rsidR="00610FAB" w:rsidRPr="00344BDA" w:rsidRDefault="00610FAB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60C754E3" w14:textId="77777777" w:rsidTr="00D871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28B54781" w14:textId="55C2D025" w:rsidR="006A3773" w:rsidRPr="006A3773" w:rsidRDefault="003E69BC" w:rsidP="001E2D0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70C0"/>
              </w:rPr>
              <w:t>OVERNIGHT SHIFT:</w:t>
            </w:r>
            <w:r w:rsidR="001E2D0A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1E2D0A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  <w:p w14:paraId="775E4CD5" w14:textId="77777777" w:rsidR="001E2D0A" w:rsidRDefault="001E2D0A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3031743D" w14:textId="77777777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1B026E01" w14:textId="77777777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701A46AD" w14:textId="744520A6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10128" w:type="dxa"/>
            <w:gridSpan w:val="20"/>
          </w:tcPr>
          <w:p w14:paraId="3B1647A5" w14:textId="77777777" w:rsidR="001E2D0A" w:rsidRPr="00344BDA" w:rsidRDefault="001E2D0A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4883B2D2" w14:textId="77777777" w:rsidTr="00A32B0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909" w:type="dxa"/>
            <w:shd w:val="clear" w:color="auto" w:fill="FBE4D5" w:themeFill="accent2" w:themeFillTint="33"/>
          </w:tcPr>
          <w:p w14:paraId="5EE085ED" w14:textId="77777777" w:rsidR="00D8713E" w:rsidRDefault="00D871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258B590B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538C3F69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5A38CBDA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015770D6" w14:textId="46698C51" w:rsidR="003B573E" w:rsidRP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</w:tc>
        <w:tc>
          <w:tcPr>
            <w:tcW w:w="10128" w:type="dxa"/>
            <w:gridSpan w:val="20"/>
            <w:shd w:val="clear" w:color="auto" w:fill="FBE4D5" w:themeFill="accent2" w:themeFillTint="33"/>
          </w:tcPr>
          <w:p w14:paraId="4794E05B" w14:textId="356FE690" w:rsidR="00F25A9E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Please answer the following questions with YES, NO, P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ARTIAL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, or NA.</w:t>
            </w:r>
          </w:p>
          <w:p w14:paraId="4D48A92F" w14:textId="42D02E81" w:rsidR="006D2E5B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Additional information may be provided for 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or 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="006D2E5B"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ARTIAL”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responses</w:t>
            </w:r>
          </w:p>
          <w:p w14:paraId="746AFC19" w14:textId="77777777" w:rsidR="006D2E5B" w:rsidRDefault="006D2E5B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90651D" w14:textId="7D63B02F" w:rsidR="00D8713E" w:rsidRPr="006D2E5B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sz w:val="22"/>
                <w:szCs w:val="22"/>
              </w:rPr>
              <w:t>(Questions apply to the pharmacy department as a whole and NOT per service area)</w:t>
            </w:r>
          </w:p>
        </w:tc>
      </w:tr>
      <w:tr w:rsidR="003B573E" w:rsidRPr="00344BDA" w14:paraId="7620E3E3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53986532" w14:textId="77777777" w:rsidR="003B573E" w:rsidRPr="00D8713E" w:rsidRDefault="003B573E" w:rsidP="003B57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gridSpan w:val="3"/>
          </w:tcPr>
          <w:p w14:paraId="3E146C90" w14:textId="2F2B57AE" w:rsidR="003B573E" w:rsidRPr="006D2E5B" w:rsidRDefault="003B573E" w:rsidP="00A20DA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E5B">
              <w:rPr>
                <w:rFonts w:ascii="Calibri" w:eastAsia="Calibri" w:hAnsi="Calibri" w:cs="Calibri"/>
                <w:b/>
              </w:rPr>
              <w:t>Yes/NO/PARTIAL/NA</w:t>
            </w:r>
          </w:p>
        </w:tc>
        <w:tc>
          <w:tcPr>
            <w:tcW w:w="9123" w:type="dxa"/>
            <w:gridSpan w:val="17"/>
          </w:tcPr>
          <w:p w14:paraId="3561DF18" w14:textId="77777777" w:rsidR="003B573E" w:rsidRPr="006D2E5B" w:rsidRDefault="003B573E" w:rsidP="003B573E">
            <w:pPr>
              <w:rPr>
                <w:rFonts w:ascii="Calibri" w:eastAsia="Calibri" w:hAnsi="Calibri" w:cs="Calibri"/>
                <w:b/>
              </w:rPr>
            </w:pPr>
          </w:p>
          <w:p w14:paraId="186F0509" w14:textId="00FE4320" w:rsidR="003B573E" w:rsidRPr="006D2E5B" w:rsidRDefault="003B573E" w:rsidP="003B573E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9D727E" w:rsidRPr="00344BDA" w14:paraId="05CCC0E8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2CDF7283" w14:textId="281AB9E2" w:rsidR="009D727E" w:rsidRPr="00A32B04" w:rsidRDefault="009D727E" w:rsidP="009D727E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A32B04">
              <w:rPr>
                <w:rFonts w:asciiTheme="minorHAnsi" w:eastAsia="Calibri" w:hAnsiTheme="minorHAnsi" w:cstheme="minorHAnsi"/>
              </w:rPr>
              <w:t>The Practice site includes an outpatient/retail pharmacy (5.1.a.5)</w:t>
            </w:r>
          </w:p>
        </w:tc>
        <w:tc>
          <w:tcPr>
            <w:tcW w:w="1005" w:type="dxa"/>
            <w:gridSpan w:val="3"/>
          </w:tcPr>
          <w:p w14:paraId="54512D5A" w14:textId="77777777" w:rsidR="009D727E" w:rsidRPr="00344BDA" w:rsidRDefault="009D727E" w:rsidP="009D72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23" w:type="dxa"/>
            <w:gridSpan w:val="17"/>
          </w:tcPr>
          <w:p w14:paraId="1338D193" w14:textId="7C9AA8F8" w:rsidR="009D727E" w:rsidRPr="00344BDA" w:rsidRDefault="009D727E" w:rsidP="009D727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32B04" w:rsidRPr="00344BDA" w14:paraId="3875F28F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0E57EEB9" w14:textId="258D73DA" w:rsidR="00A32B04" w:rsidRPr="00A32B04" w:rsidRDefault="00A32B04" w:rsidP="00A32B04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A32B04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Pharmacy participates in antimicrobial stewardship activities. (5.1.a.5)</w:t>
            </w:r>
          </w:p>
        </w:tc>
        <w:tc>
          <w:tcPr>
            <w:tcW w:w="1005" w:type="dxa"/>
            <w:gridSpan w:val="3"/>
          </w:tcPr>
          <w:p w14:paraId="1F276A75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E6DE1A2" w14:textId="6562ECE8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D1CB4" w:rsidRPr="00B70422" w14:paraId="1462D346" w14:textId="77777777" w:rsidTr="003321F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4EB9F49" w14:textId="65780AE5" w:rsidR="00AD1CB4" w:rsidRPr="006D3382" w:rsidRDefault="00AD1CB4" w:rsidP="003321FB">
            <w:pPr>
              <w:rPr>
                <w:rFonts w:ascii="Calibri" w:eastAsia="Calibri" w:hAnsi="Calibri" w:cs="Calibri"/>
              </w:rPr>
            </w:pPr>
            <w:r w:rsidRPr="00A32B04">
              <w:rPr>
                <w:rFonts w:ascii="Calibri" w:eastAsia="Calibri" w:hAnsi="Calibri" w:cs="Calibri"/>
              </w:rPr>
              <w:t>Pharmacists participate in medical emergencie</w:t>
            </w:r>
            <w:r>
              <w:rPr>
                <w:rFonts w:ascii="Calibri" w:eastAsia="Calibri" w:hAnsi="Calibri" w:cs="Calibri"/>
              </w:rPr>
              <w:t>s 24 hours/day, 7 days/week (5.1.a.5</w:t>
            </w:r>
            <w:r w:rsidRPr="00A32B0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5" w:type="dxa"/>
            <w:gridSpan w:val="3"/>
          </w:tcPr>
          <w:p w14:paraId="6E4AA555" w14:textId="77777777" w:rsidR="00AD1CB4" w:rsidRPr="00B70422" w:rsidRDefault="00AD1CB4" w:rsidP="003321FB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0B5AAB6" w14:textId="77777777" w:rsidR="00AD1CB4" w:rsidRPr="00B70422" w:rsidRDefault="00AD1CB4" w:rsidP="003321FB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2614AAFF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47D012E3" w14:textId="192BA0BD" w:rsidR="00A32B04" w:rsidRPr="00A32B04" w:rsidRDefault="00A32B04" w:rsidP="00A32B04">
            <w:pPr>
              <w:rPr>
                <w:rStyle w:val="CommentReference"/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</w:rPr>
              <w:t>Pharmacy technicians practice at the maximum level allowed by the state or jurisdiction. (5.1.a.6)</w:t>
            </w:r>
          </w:p>
        </w:tc>
        <w:tc>
          <w:tcPr>
            <w:tcW w:w="1005" w:type="dxa"/>
            <w:gridSpan w:val="3"/>
          </w:tcPr>
          <w:p w14:paraId="1471714C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F143A7D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55C7C8C2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142C7EAA" w14:textId="46D5ADF8" w:rsidR="00A32B04" w:rsidRPr="00A32B04" w:rsidRDefault="00A32B04" w:rsidP="00A32B04">
            <w:pPr>
              <w:rPr>
                <w:rFonts w:asciiTheme="minorHAnsi" w:eastAsia="Calibri" w:hAnsiTheme="minorHAnsi" w:cstheme="minorHAnsi"/>
              </w:rPr>
            </w:pPr>
            <w:r w:rsidRPr="00A32B04">
              <w:rPr>
                <w:rFonts w:asciiTheme="minorHAnsi" w:eastAsia="Calibri" w:hAnsiTheme="minorHAnsi" w:cstheme="minorHAnsi"/>
              </w:rPr>
              <w:t xml:space="preserve">Automated dispensing cabinets (ADCs) are interfaced with the pharmacy’s clinical information system in all areas of the practice site. (5.2.e) </w:t>
            </w:r>
            <w:r w:rsidRPr="00A32B04">
              <w:rPr>
                <w:rFonts w:asciiTheme="minorHAnsi" w:eastAsia="Calibri" w:hAnsiTheme="minorHAnsi" w:cstheme="minorHAnsi"/>
              </w:rPr>
              <w:tab/>
            </w:r>
            <w:r w:rsidRPr="00A32B04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05AAA6F3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A03FB2E" w14:textId="6220214E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56086271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57B72767" w14:textId="7DBA1633" w:rsidR="00A32B04" w:rsidRPr="00B3192C" w:rsidRDefault="00A32B04" w:rsidP="00A32B04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hAnsiTheme="minorHAnsi" w:cstheme="minorHAnsi"/>
              </w:rPr>
              <w:t>Pharmacy participates in the review and evaluation of the appropriateness of medications included on the facility’s override and auto-verify lists for automated dispensing cabinets. (5.2.e)</w:t>
            </w:r>
          </w:p>
        </w:tc>
        <w:tc>
          <w:tcPr>
            <w:tcW w:w="1005" w:type="dxa"/>
            <w:gridSpan w:val="3"/>
          </w:tcPr>
          <w:p w14:paraId="3B5A5D55" w14:textId="77777777" w:rsidR="00A32B04" w:rsidRPr="00B3192C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286F6F2A" w14:textId="7CBB5FE2" w:rsidR="00A32B04" w:rsidRPr="00B3192C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44FC8E6C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087EA5D0" w14:textId="52984350" w:rsidR="00A32B04" w:rsidRPr="002860B3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hAnsiTheme="minorHAnsi" w:cstheme="minorHAnsi"/>
              </w:rPr>
              <w:t>Bar code medication administration (BCMA) is used in all areas of the facility. (5.2.e)</w:t>
            </w:r>
            <w:r w:rsidRPr="00646E9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20031062" w14:textId="77777777" w:rsidR="00A32B04" w:rsidRPr="00B3192C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7DABDAF9" w14:textId="309A06C9" w:rsidR="00A32B04" w:rsidRPr="00B3192C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3E1AE352" w14:textId="77777777" w:rsidTr="005B26C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9208F7B" w14:textId="427DDA15" w:rsidR="00A32B04" w:rsidRPr="00B70422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CPOE is used throughout the organization. (5.2.e.1)</w:t>
            </w:r>
            <w:r w:rsidRPr="00646E98">
              <w:rPr>
                <w:rFonts w:asciiTheme="minorHAnsi" w:eastAsia="Calibri" w:hAnsiTheme="minorHAnsi" w:cstheme="minorHAnsi"/>
              </w:rPr>
              <w:tab/>
            </w:r>
            <w:r w:rsidRPr="00646E98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1FAF6565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12D336F" w14:textId="3E8216BF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5F29DA8F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6EE5E56" w14:textId="33378B38" w:rsidR="00A32B04" w:rsidRPr="00CE11B9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hAnsiTheme="minorHAnsi" w:cstheme="minorHAnsi"/>
              </w:rPr>
              <w:t>Smart pumps are interfaced with the electronic health record. (5.2.e.1)</w:t>
            </w:r>
          </w:p>
        </w:tc>
        <w:tc>
          <w:tcPr>
            <w:tcW w:w="1005" w:type="dxa"/>
            <w:gridSpan w:val="3"/>
          </w:tcPr>
          <w:p w14:paraId="51A5D8AA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6275E046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F0D7A0B" w14:textId="77777777" w:rsidTr="00D033C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shd w:val="clear" w:color="auto" w:fill="FBE4D5" w:themeFill="accent2" w:themeFillTint="33"/>
          </w:tcPr>
          <w:p w14:paraId="47FBD599" w14:textId="77777777" w:rsidR="00D033C7" w:rsidRPr="00646E98" w:rsidRDefault="00D033C7" w:rsidP="00D033C7">
            <w:pPr>
              <w:rPr>
                <w:rFonts w:eastAsia="Calibri" w:cstheme="minorHAnsi"/>
              </w:rPr>
            </w:pPr>
          </w:p>
        </w:tc>
        <w:tc>
          <w:tcPr>
            <w:tcW w:w="1005" w:type="dxa"/>
            <w:gridSpan w:val="3"/>
            <w:shd w:val="clear" w:color="auto" w:fill="FBE4D5" w:themeFill="accent2" w:themeFillTint="33"/>
          </w:tcPr>
          <w:p w14:paraId="233E256D" w14:textId="20BEE0E3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  <w:r w:rsidRPr="006D2E5B">
              <w:rPr>
                <w:rFonts w:ascii="Calibri" w:eastAsia="Calibri" w:hAnsi="Calibri" w:cs="Calibri"/>
                <w:b/>
              </w:rPr>
              <w:t>Yes/NO/PARTIAL/NA</w:t>
            </w:r>
          </w:p>
        </w:tc>
        <w:tc>
          <w:tcPr>
            <w:tcW w:w="9123" w:type="dxa"/>
            <w:gridSpan w:val="17"/>
            <w:shd w:val="clear" w:color="auto" w:fill="FBE4D5" w:themeFill="accent2" w:themeFillTint="33"/>
          </w:tcPr>
          <w:p w14:paraId="55C6297A" w14:textId="77777777" w:rsidR="00D033C7" w:rsidRPr="006D2E5B" w:rsidRDefault="00D033C7" w:rsidP="00D033C7">
            <w:pPr>
              <w:rPr>
                <w:rFonts w:ascii="Calibri" w:eastAsia="Calibri" w:hAnsi="Calibri" w:cs="Calibri"/>
                <w:b/>
              </w:rPr>
            </w:pPr>
          </w:p>
          <w:p w14:paraId="222E8E15" w14:textId="2E3202F7" w:rsidR="00D033C7" w:rsidRPr="00B70422" w:rsidRDefault="00D033C7" w:rsidP="00D033C7">
            <w:pPr>
              <w:jc w:val="center"/>
              <w:rPr>
                <w:rFonts w:ascii="Calibri" w:hAnsi="Calibri" w:cs="Calibri"/>
                <w:i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D033C7" w:rsidRPr="00344BDA" w14:paraId="758EBE3E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8116354" w14:textId="0DBDF8D8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lastRenderedPageBreak/>
              <w:t>Pharmacy has implemented systems for reporting, analyzing, and monitoring medication safety events. (5.2.f)</w:t>
            </w:r>
          </w:p>
        </w:tc>
        <w:tc>
          <w:tcPr>
            <w:tcW w:w="1005" w:type="dxa"/>
            <w:gridSpan w:val="3"/>
          </w:tcPr>
          <w:p w14:paraId="0E1C68C8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72EC7D4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5141A7D9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F2BEFD4" w14:textId="514BA824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Pharmacy services include the conduct of medication-use evaluations. (5.2.g.1)</w:t>
            </w:r>
          </w:p>
        </w:tc>
        <w:tc>
          <w:tcPr>
            <w:tcW w:w="1005" w:type="dxa"/>
            <w:gridSpan w:val="3"/>
          </w:tcPr>
          <w:p w14:paraId="639C64D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1D486BD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3402362B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3B97831" w14:textId="1E8D0758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Pharmacists provide prospective review of all medication orders. (5.3.a.1)</w:t>
            </w:r>
          </w:p>
        </w:tc>
        <w:tc>
          <w:tcPr>
            <w:tcW w:w="1005" w:type="dxa"/>
            <w:gridSpan w:val="3"/>
          </w:tcPr>
          <w:p w14:paraId="3D44BF0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11603C9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12766AFC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67AACB57" w14:textId="19A0E713" w:rsidR="00D033C7" w:rsidRPr="00CE11B9" w:rsidRDefault="00D033C7" w:rsidP="00D033C7">
            <w:pPr>
              <w:tabs>
                <w:tab w:val="left" w:pos="1245"/>
              </w:tabs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participate in population health services. (5.3.a.2)</w:t>
            </w:r>
          </w:p>
        </w:tc>
        <w:tc>
          <w:tcPr>
            <w:tcW w:w="1005" w:type="dxa"/>
            <w:gridSpan w:val="3"/>
          </w:tcPr>
          <w:p w14:paraId="1E47C9C9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314DD3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AD68CEC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81C7564" w14:textId="3581A3D8" w:rsidR="00D033C7" w:rsidRPr="0066248F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hAnsiTheme="minorHAnsi" w:cstheme="minorHAnsi"/>
              </w:rPr>
              <w:t>Pharmacists practice under collaborative practice agreements. (5.3.a.3)</w:t>
            </w:r>
          </w:p>
        </w:tc>
        <w:tc>
          <w:tcPr>
            <w:tcW w:w="1005" w:type="dxa"/>
            <w:gridSpan w:val="3"/>
          </w:tcPr>
          <w:p w14:paraId="76D06E5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3525165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12C3A7C" w14:textId="77777777" w:rsidTr="00880F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2C4DE849" w14:textId="3C072B57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Pharmacy services are provided 24 hours/day; 7 days/week (5.3.a.8)</w:t>
            </w:r>
          </w:p>
        </w:tc>
        <w:tc>
          <w:tcPr>
            <w:tcW w:w="1005" w:type="dxa"/>
            <w:gridSpan w:val="3"/>
          </w:tcPr>
          <w:p w14:paraId="43D4F343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B853AC3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BAC5E3D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59DE917" w14:textId="4D6EB763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perform point-of-care testing, perform physical assessments, order laboratory tests (5.3.b.1)</w:t>
            </w:r>
          </w:p>
        </w:tc>
        <w:tc>
          <w:tcPr>
            <w:tcW w:w="1005" w:type="dxa"/>
            <w:gridSpan w:val="3"/>
          </w:tcPr>
          <w:p w14:paraId="6603CB6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3AA01E04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3971298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270C187" w14:textId="610AA997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1005" w:type="dxa"/>
            <w:gridSpan w:val="3"/>
          </w:tcPr>
          <w:p w14:paraId="7ABD2777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59FEEC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D067901" w14:textId="77777777" w:rsidTr="0095222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65AC0D26" w14:textId="77777777" w:rsidR="00D033C7" w:rsidRPr="0095222A" w:rsidRDefault="00D033C7" w:rsidP="00D033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5222A">
              <w:rPr>
                <w:rFonts w:ascii="Calibri" w:hAnsi="Calibri" w:cs="Calibri"/>
                <w:b/>
                <w:sz w:val="24"/>
                <w:szCs w:val="24"/>
              </w:rPr>
              <w:t>TECHNOLOGY SYSTEMS</w:t>
            </w:r>
          </w:p>
        </w:tc>
        <w:tc>
          <w:tcPr>
            <w:tcW w:w="10113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06CA1A16" w14:textId="77777777" w:rsidR="00D033C7" w:rsidRDefault="00D033C7" w:rsidP="00D033C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6248F">
              <w:rPr>
                <w:rFonts w:ascii="Calibri" w:eastAsia="Calibri" w:hAnsi="Calibri" w:cs="Calibri"/>
                <w:b/>
              </w:rPr>
              <w:t xml:space="preserve">Please note the name of the technology/system used (as applicable to your facility); </w:t>
            </w:r>
          </w:p>
          <w:p w14:paraId="6782BAF2" w14:textId="77777777" w:rsidR="00D033C7" w:rsidRDefault="00D033C7" w:rsidP="00D033C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6248F">
              <w:rPr>
                <w:rFonts w:ascii="Calibri" w:eastAsia="Calibri" w:hAnsi="Calibri" w:cs="Calibri"/>
                <w:b/>
              </w:rPr>
              <w:t>if technology is not used please mark as NA</w:t>
            </w:r>
          </w:p>
          <w:p w14:paraId="45912A09" w14:textId="1D4AD286" w:rsidR="00D033C7" w:rsidRPr="0095222A" w:rsidRDefault="00D033C7" w:rsidP="00D033C7">
            <w:pPr>
              <w:jc w:val="center"/>
              <w:rPr>
                <w:rFonts w:ascii="Calibri" w:hAnsi="Calibri" w:cs="Calibri"/>
                <w:b/>
              </w:rPr>
            </w:pPr>
            <w:r w:rsidRPr="0095222A">
              <w:rPr>
                <w:rFonts w:ascii="Calibri" w:eastAsia="Calibri" w:hAnsi="Calibri" w:cs="Calibri"/>
              </w:rPr>
              <w:t>(Questions apply to the pharmacy department as a whole and NOT per service area)</w:t>
            </w:r>
          </w:p>
        </w:tc>
      </w:tr>
      <w:tr w:rsidR="00D033C7" w:rsidRPr="00344BDA" w14:paraId="3A201C7F" w14:textId="77777777" w:rsidTr="0000507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225809B" w14:textId="473FD3EC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Automated Dispensing Cabinets</w:t>
            </w:r>
          </w:p>
        </w:tc>
        <w:tc>
          <w:tcPr>
            <w:tcW w:w="10128" w:type="dxa"/>
            <w:gridSpan w:val="20"/>
          </w:tcPr>
          <w:p w14:paraId="5D9F0F7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5ED8FEB4" w14:textId="77777777" w:rsidTr="000E243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D6207ED" w14:textId="76B1DA73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Controlled substance storage</w:t>
            </w:r>
          </w:p>
        </w:tc>
        <w:tc>
          <w:tcPr>
            <w:tcW w:w="10128" w:type="dxa"/>
            <w:gridSpan w:val="20"/>
          </w:tcPr>
          <w:p w14:paraId="3A86C24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F42FEB4" w14:textId="77777777" w:rsidTr="008C278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116771A" w14:textId="20166630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Electronic Medication Administration Record</w:t>
            </w:r>
          </w:p>
        </w:tc>
        <w:tc>
          <w:tcPr>
            <w:tcW w:w="10128" w:type="dxa"/>
            <w:gridSpan w:val="20"/>
          </w:tcPr>
          <w:p w14:paraId="436AB232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35B93D7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E11CDA9" w14:textId="165B1562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Adverse drug reaction/event reporting</w:t>
            </w:r>
          </w:p>
        </w:tc>
        <w:tc>
          <w:tcPr>
            <w:tcW w:w="10128" w:type="dxa"/>
            <w:gridSpan w:val="20"/>
          </w:tcPr>
          <w:p w14:paraId="3B811DA8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47437816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B3E4971" w14:textId="3F501131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Clinical surveillance programs</w:t>
            </w:r>
          </w:p>
        </w:tc>
        <w:tc>
          <w:tcPr>
            <w:tcW w:w="10128" w:type="dxa"/>
            <w:gridSpan w:val="20"/>
          </w:tcPr>
          <w:p w14:paraId="0F944C6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1B9242C8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D092AFA" w14:textId="7DB04E4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“Smart” infusion devices</w:t>
            </w:r>
          </w:p>
        </w:tc>
        <w:tc>
          <w:tcPr>
            <w:tcW w:w="10128" w:type="dxa"/>
            <w:gridSpan w:val="20"/>
          </w:tcPr>
          <w:p w14:paraId="43C299C7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27FF5BA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518C42D" w14:textId="27E2DB4C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IV workflow software</w:t>
            </w:r>
          </w:p>
        </w:tc>
        <w:tc>
          <w:tcPr>
            <w:tcW w:w="10128" w:type="dxa"/>
            <w:gridSpan w:val="20"/>
          </w:tcPr>
          <w:p w14:paraId="322AE42A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5D11601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084BC60" w14:textId="4503C209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lastRenderedPageBreak/>
              <w:t>Refrigerator temperature monitoring</w:t>
            </w:r>
          </w:p>
        </w:tc>
        <w:tc>
          <w:tcPr>
            <w:tcW w:w="10128" w:type="dxa"/>
            <w:gridSpan w:val="20"/>
          </w:tcPr>
          <w:p w14:paraId="4F3B6CFD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47987F7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202AB92" w14:textId="3C379B6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Robot</w:t>
            </w:r>
          </w:p>
        </w:tc>
        <w:tc>
          <w:tcPr>
            <w:tcW w:w="10128" w:type="dxa"/>
            <w:gridSpan w:val="20"/>
          </w:tcPr>
          <w:p w14:paraId="6B7CF96C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6544EA1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561DF94" w14:textId="3C527B5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IV Robot (syringe/bag)</w:t>
            </w:r>
          </w:p>
        </w:tc>
        <w:tc>
          <w:tcPr>
            <w:tcW w:w="10128" w:type="dxa"/>
            <w:gridSpan w:val="20"/>
          </w:tcPr>
          <w:p w14:paraId="06CB0A3C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65181F65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B593E1E" w14:textId="435385A9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Packager</w:t>
            </w:r>
          </w:p>
        </w:tc>
        <w:tc>
          <w:tcPr>
            <w:tcW w:w="10128" w:type="dxa"/>
            <w:gridSpan w:val="20"/>
          </w:tcPr>
          <w:p w14:paraId="09B0F79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15F03ECD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E3E23D4" w14:textId="763B8D4B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Carousel</w:t>
            </w:r>
          </w:p>
        </w:tc>
        <w:tc>
          <w:tcPr>
            <w:tcW w:w="10128" w:type="dxa"/>
            <w:gridSpan w:val="20"/>
          </w:tcPr>
          <w:p w14:paraId="10F1590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</w:tbl>
    <w:p w14:paraId="41AC55B2" w14:textId="77777777" w:rsidR="0045101D" w:rsidRPr="001A427E" w:rsidRDefault="0045101D" w:rsidP="0045101D">
      <w:pPr>
        <w:rPr>
          <w:sz w:val="10"/>
          <w:szCs w:val="10"/>
        </w:rPr>
      </w:pPr>
    </w:p>
    <w:bookmarkEnd w:id="1"/>
    <w:p w14:paraId="491384CF" w14:textId="34651027" w:rsidR="0045101D" w:rsidRDefault="0045101D" w:rsidP="0045101D"/>
    <w:sectPr w:rsidR="0045101D" w:rsidSect="00EB7E44">
      <w:footerReference w:type="default" r:id="rId7"/>
      <w:pgSz w:w="15840" w:h="12240" w:orient="landscape" w:code="1"/>
      <w:pgMar w:top="288" w:right="288" w:bottom="288" w:left="15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2643" w14:textId="77777777" w:rsidR="00EB7E44" w:rsidRDefault="00EB7E44" w:rsidP="00D033C7">
      <w:pPr>
        <w:spacing w:after="0" w:line="240" w:lineRule="auto"/>
      </w:pPr>
      <w:r>
        <w:separator/>
      </w:r>
    </w:p>
  </w:endnote>
  <w:endnote w:type="continuationSeparator" w:id="0">
    <w:p w14:paraId="38EFC5E3" w14:textId="77777777" w:rsidR="00EB7E44" w:rsidRDefault="00EB7E44" w:rsidP="00D0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7EF8" w14:textId="4ACE8A2D" w:rsidR="00D033C7" w:rsidRDefault="00D52912">
    <w:pPr>
      <w:pStyle w:val="Footer"/>
    </w:pPr>
    <w:r w:rsidRPr="00D52912">
      <w:t>ASHP-Accreditation-Services-</w:t>
    </w:r>
    <w:r w:rsidR="00076B29">
      <w:t>2024-</w:t>
    </w:r>
    <w:r w:rsidRPr="00D52912">
      <w:t>0920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A469" w14:textId="77777777" w:rsidR="00EB7E44" w:rsidRDefault="00EB7E44" w:rsidP="00D033C7">
      <w:pPr>
        <w:spacing w:after="0" w:line="240" w:lineRule="auto"/>
      </w:pPr>
      <w:r>
        <w:separator/>
      </w:r>
    </w:p>
  </w:footnote>
  <w:footnote w:type="continuationSeparator" w:id="0">
    <w:p w14:paraId="690A2A70" w14:textId="77777777" w:rsidR="00EB7E44" w:rsidRDefault="00EB7E44" w:rsidP="00D0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C7DA4"/>
    <w:multiLevelType w:val="hybridMultilevel"/>
    <w:tmpl w:val="8B0CC904"/>
    <w:lvl w:ilvl="0" w:tplc="896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0CCC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9CDE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1D"/>
    <w:rsid w:val="00002E90"/>
    <w:rsid w:val="00075CA3"/>
    <w:rsid w:val="0007695D"/>
    <w:rsid w:val="00076B29"/>
    <w:rsid w:val="000B4184"/>
    <w:rsid w:val="000C307E"/>
    <w:rsid w:val="000D65F5"/>
    <w:rsid w:val="0012089B"/>
    <w:rsid w:val="00131156"/>
    <w:rsid w:val="00137BF7"/>
    <w:rsid w:val="00143B4D"/>
    <w:rsid w:val="00170925"/>
    <w:rsid w:val="001E2D0A"/>
    <w:rsid w:val="00234F83"/>
    <w:rsid w:val="00237E12"/>
    <w:rsid w:val="0024579D"/>
    <w:rsid w:val="002622F6"/>
    <w:rsid w:val="002B7EEB"/>
    <w:rsid w:val="002C34AB"/>
    <w:rsid w:val="00345320"/>
    <w:rsid w:val="00396A51"/>
    <w:rsid w:val="003B573E"/>
    <w:rsid w:val="003E69BC"/>
    <w:rsid w:val="00431EAB"/>
    <w:rsid w:val="0045101D"/>
    <w:rsid w:val="004C5B4F"/>
    <w:rsid w:val="00506A1B"/>
    <w:rsid w:val="0051446E"/>
    <w:rsid w:val="005807E1"/>
    <w:rsid w:val="005B2560"/>
    <w:rsid w:val="005D74B6"/>
    <w:rsid w:val="00610FAB"/>
    <w:rsid w:val="006A3773"/>
    <w:rsid w:val="006B3E0A"/>
    <w:rsid w:val="006D2E5B"/>
    <w:rsid w:val="006D3382"/>
    <w:rsid w:val="006D7D05"/>
    <w:rsid w:val="006F50E5"/>
    <w:rsid w:val="00703B3E"/>
    <w:rsid w:val="007378DE"/>
    <w:rsid w:val="007508D7"/>
    <w:rsid w:val="007A4FBC"/>
    <w:rsid w:val="007D1369"/>
    <w:rsid w:val="0084067C"/>
    <w:rsid w:val="0085476A"/>
    <w:rsid w:val="008C6729"/>
    <w:rsid w:val="00913F81"/>
    <w:rsid w:val="009306B5"/>
    <w:rsid w:val="0095222A"/>
    <w:rsid w:val="009931BA"/>
    <w:rsid w:val="009A2099"/>
    <w:rsid w:val="009C514C"/>
    <w:rsid w:val="009D727E"/>
    <w:rsid w:val="009E210E"/>
    <w:rsid w:val="00A20DAA"/>
    <w:rsid w:val="00A32B04"/>
    <w:rsid w:val="00A34EB6"/>
    <w:rsid w:val="00A5080D"/>
    <w:rsid w:val="00A907D1"/>
    <w:rsid w:val="00AD1CB4"/>
    <w:rsid w:val="00B3192C"/>
    <w:rsid w:val="00B70422"/>
    <w:rsid w:val="00B77C91"/>
    <w:rsid w:val="00B95C20"/>
    <w:rsid w:val="00BD607D"/>
    <w:rsid w:val="00BE1CE8"/>
    <w:rsid w:val="00C51471"/>
    <w:rsid w:val="00CA7252"/>
    <w:rsid w:val="00CA7E4D"/>
    <w:rsid w:val="00CE11B9"/>
    <w:rsid w:val="00CE67E7"/>
    <w:rsid w:val="00D033C7"/>
    <w:rsid w:val="00D52912"/>
    <w:rsid w:val="00D545C6"/>
    <w:rsid w:val="00D8713E"/>
    <w:rsid w:val="00DE2792"/>
    <w:rsid w:val="00DF5340"/>
    <w:rsid w:val="00E57E4A"/>
    <w:rsid w:val="00EB7E44"/>
    <w:rsid w:val="00EC06C1"/>
    <w:rsid w:val="00ED779F"/>
    <w:rsid w:val="00F25A9E"/>
    <w:rsid w:val="00F60920"/>
    <w:rsid w:val="00F8249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2199"/>
  <w15:chartTrackingRefBased/>
  <w15:docId w15:val="{DA923364-A6B6-4BED-882D-4E49380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0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0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7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C7"/>
  </w:style>
  <w:style w:type="paragraph" w:styleId="Footer">
    <w:name w:val="footer"/>
    <w:basedOn w:val="Normal"/>
    <w:link w:val="Foot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cp:lastPrinted>2022-12-14T21:00:00Z</cp:lastPrinted>
  <dcterms:created xsi:type="dcterms:W3CDTF">2024-10-07T20:21:00Z</dcterms:created>
  <dcterms:modified xsi:type="dcterms:W3CDTF">2024-10-07T20:21:00Z</dcterms:modified>
</cp:coreProperties>
</file>