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B0B8E" w14:textId="77777777" w:rsidR="003E733B" w:rsidRPr="003E733B" w:rsidRDefault="003E733B" w:rsidP="003E733B">
      <w:pPr>
        <w:pStyle w:val="Default"/>
        <w:rPr>
          <w:sz w:val="22"/>
          <w:szCs w:val="22"/>
        </w:rPr>
      </w:pPr>
    </w:p>
    <w:p w14:paraId="2F773987" w14:textId="2DF76C2D" w:rsidR="00B46090" w:rsidRDefault="000F2E3C" w:rsidP="000F2E3C">
      <w:pPr>
        <w:tabs>
          <w:tab w:val="left" w:pos="2700"/>
        </w:tabs>
        <w:jc w:val="center"/>
        <w:rPr>
          <w:b/>
          <w:sz w:val="24"/>
          <w:szCs w:val="24"/>
        </w:rPr>
      </w:pPr>
      <w:r w:rsidRPr="00E23A4D">
        <w:rPr>
          <w:b/>
          <w:sz w:val="24"/>
          <w:szCs w:val="24"/>
        </w:rPr>
        <w:t xml:space="preserve">Residency </w:t>
      </w:r>
      <w:r w:rsidR="00AA16D6" w:rsidRPr="00E23A4D">
        <w:rPr>
          <w:b/>
          <w:sz w:val="24"/>
          <w:szCs w:val="24"/>
        </w:rPr>
        <w:t>Remediation</w:t>
      </w:r>
      <w:r w:rsidR="00535B74">
        <w:rPr>
          <w:b/>
          <w:sz w:val="24"/>
          <w:szCs w:val="24"/>
        </w:rPr>
        <w:t>/</w:t>
      </w:r>
      <w:r w:rsidR="00535B74" w:rsidRPr="00E23A4D">
        <w:rPr>
          <w:b/>
          <w:sz w:val="24"/>
          <w:szCs w:val="24"/>
        </w:rPr>
        <w:t>Di</w:t>
      </w:r>
      <w:r w:rsidR="00535B74">
        <w:rPr>
          <w:b/>
          <w:sz w:val="24"/>
          <w:szCs w:val="24"/>
        </w:rPr>
        <w:t>sciplinary</w:t>
      </w:r>
      <w:r w:rsidR="00535B74" w:rsidRPr="00E23A4D">
        <w:rPr>
          <w:b/>
          <w:sz w:val="24"/>
          <w:szCs w:val="24"/>
        </w:rPr>
        <w:t xml:space="preserve"> </w:t>
      </w:r>
      <w:r w:rsidRPr="00E23A4D">
        <w:rPr>
          <w:b/>
          <w:sz w:val="24"/>
          <w:szCs w:val="24"/>
        </w:rPr>
        <w:t>Policy</w:t>
      </w:r>
      <w:r w:rsidR="000A2253">
        <w:rPr>
          <w:b/>
          <w:sz w:val="24"/>
          <w:szCs w:val="24"/>
        </w:rPr>
        <w:t xml:space="preserve"> Examples</w:t>
      </w:r>
    </w:p>
    <w:p w14:paraId="47047A26" w14:textId="35BDFBB5" w:rsidR="00027B28" w:rsidRDefault="00027B28" w:rsidP="000F2E3C">
      <w:pPr>
        <w:tabs>
          <w:tab w:val="left" w:pos="2700"/>
        </w:tabs>
        <w:jc w:val="center"/>
        <w:rPr>
          <w:b/>
          <w:sz w:val="24"/>
          <w:szCs w:val="24"/>
        </w:rPr>
      </w:pPr>
    </w:p>
    <w:p w14:paraId="7ECF8FFA" w14:textId="241DBD77" w:rsidR="00027B28" w:rsidRPr="00DC373B" w:rsidRDefault="00027B28" w:rsidP="00027B28">
      <w:r w:rsidRPr="00DC373B">
        <w:t>Each of the examples below is fully compliant with Standard</w:t>
      </w:r>
      <w:r w:rsidR="00A40452">
        <w:t xml:space="preserve"> 2.6</w:t>
      </w:r>
      <w:r w:rsidRPr="00DC373B">
        <w:t xml:space="preserve"> of the </w:t>
      </w:r>
      <w:r w:rsidRPr="00DC373B">
        <w:rPr>
          <w:i/>
        </w:rPr>
        <w:t xml:space="preserve">ASHP Standards for Accreditation of Postgraduate Pharmacy Residencies. </w:t>
      </w:r>
      <w:r w:rsidRPr="00DC373B">
        <w:t xml:space="preserve">If a program chooses to use an example policy, the exact wording should be used to ensure full compliance. However, if a program makes any modifications to the policies below, or chooses to use their own, the criteria at the end of this document should be utilized to ensure compliance with the Standard. Any </w:t>
      </w:r>
      <w:r w:rsidR="000A2253">
        <w:t>dismissal/remediation</w:t>
      </w:r>
      <w:r w:rsidRPr="00DC373B">
        <w:t xml:space="preserve"> policy, including the examples below, should be reviewed by your organization’s Human Resources Department or other applicable organizational body prior to implementation. </w:t>
      </w:r>
    </w:p>
    <w:p w14:paraId="12F84207" w14:textId="77777777" w:rsidR="005E376C" w:rsidRPr="005E376C" w:rsidRDefault="005E376C" w:rsidP="005E376C">
      <w:pPr>
        <w:tabs>
          <w:tab w:val="left" w:pos="2700"/>
        </w:tabs>
        <w:rPr>
          <w:b/>
          <w:i/>
        </w:rPr>
      </w:pPr>
    </w:p>
    <w:p w14:paraId="5909CBC7" w14:textId="77777777" w:rsidR="005E376C" w:rsidRDefault="005E376C" w:rsidP="000F2E3C">
      <w:pPr>
        <w:tabs>
          <w:tab w:val="left" w:pos="2700"/>
        </w:tabs>
        <w:rPr>
          <w:b/>
        </w:rPr>
      </w:pPr>
      <w:r>
        <w:rPr>
          <w:b/>
        </w:rPr>
        <w:t>Example 1</w:t>
      </w:r>
    </w:p>
    <w:p w14:paraId="67DB64D6" w14:textId="77777777" w:rsidR="00E23A4D" w:rsidRDefault="00E23A4D" w:rsidP="000F2E3C">
      <w:pPr>
        <w:tabs>
          <w:tab w:val="left" w:pos="2700"/>
        </w:tabs>
        <w:rPr>
          <w:b/>
        </w:rPr>
      </w:pPr>
    </w:p>
    <w:p w14:paraId="66B853E2" w14:textId="77777777" w:rsidR="00E23A4D" w:rsidRDefault="00E23A4D" w:rsidP="00E23A4D">
      <w:pPr>
        <w:tabs>
          <w:tab w:val="left" w:pos="2700"/>
        </w:tabs>
      </w:pPr>
      <w:r w:rsidRPr="00E23A4D">
        <w:t>Residents</w:t>
      </w:r>
      <w:r w:rsidR="007F2157">
        <w:t xml:space="preserve"> are expected to </w:t>
      </w:r>
      <w:r w:rsidRPr="00E23A4D">
        <w:t>complete all requirements of the Residency Program based on the ASHP Residency Standards and Competency Areas, Goals and Objectives for their specific program. Only tho</w:t>
      </w:r>
      <w:r w:rsidR="007F2157">
        <w:t xml:space="preserve">se residents who </w:t>
      </w:r>
      <w:r w:rsidRPr="00E23A4D">
        <w:t xml:space="preserve">complete the residency requirements set forth will receive their residency certificate. Evaluation of the resident's progress in completing the residency completion requirements is documented as part of the quarterly review process. </w:t>
      </w:r>
    </w:p>
    <w:p w14:paraId="487705C1" w14:textId="77777777" w:rsidR="00E23A4D" w:rsidRPr="00E23A4D" w:rsidRDefault="00E23A4D" w:rsidP="00E23A4D">
      <w:pPr>
        <w:tabs>
          <w:tab w:val="left" w:pos="2700"/>
        </w:tabs>
      </w:pPr>
    </w:p>
    <w:p w14:paraId="1924923C" w14:textId="776AFEC1" w:rsidR="00E23A4D" w:rsidRDefault="01FA79F2" w:rsidP="00E23A4D">
      <w:pPr>
        <w:tabs>
          <w:tab w:val="left" w:pos="2700"/>
        </w:tabs>
      </w:pPr>
      <w:r>
        <w:t>The residency program director (RPD), in conjunction with residency advisory committee (RAC), will continually assess the ability of the resident to meet the residency requirements by established deadlines. If a resident is failing to make progress in any aspect specific to the residency program completion requirements [e.g., “Needs Im</w:t>
      </w:r>
      <w:r w:rsidR="73BC3337">
        <w:t>p</w:t>
      </w:r>
      <w:r>
        <w:t xml:space="preserve">rovement” (NI) for the same objective on more than one summative evaluation, multiple NI’s for a single summative evaluation, not meeting progression expectations during a learning experience, not meeting deadlines], or if there is a concern with other behaviors related to performance </w:t>
      </w:r>
      <w:bookmarkStart w:id="0" w:name="_Hlk170218203"/>
      <w:r>
        <w:t>(e.g., unprofessional behavior, plagiarism</w:t>
      </w:r>
      <w:bookmarkEnd w:id="0"/>
      <w:r>
        <w:t>) the following steps shall be taken.</w:t>
      </w:r>
    </w:p>
    <w:p w14:paraId="2B0AC876" w14:textId="77777777" w:rsidR="00E23A4D" w:rsidRDefault="00E23A4D" w:rsidP="00E23A4D">
      <w:pPr>
        <w:tabs>
          <w:tab w:val="left" w:pos="2700"/>
        </w:tabs>
      </w:pPr>
    </w:p>
    <w:p w14:paraId="57B92757" w14:textId="4C827610" w:rsidR="00E23A4D" w:rsidRPr="00E23A4D" w:rsidRDefault="00E23A4D" w:rsidP="00E23A4D">
      <w:pPr>
        <w:tabs>
          <w:tab w:val="left" w:pos="2700"/>
        </w:tabs>
      </w:pPr>
      <w:r>
        <w:t xml:space="preserve">The RPD will provide the resident verbal coaching for any initial issues identified. </w:t>
      </w:r>
      <w:r w:rsidR="007F2157">
        <w:t>If the identified issues continue</w:t>
      </w:r>
      <w:r>
        <w:t xml:space="preserve">, the resident will be placed in a resident </w:t>
      </w:r>
      <w:r w:rsidR="00AD0C20">
        <w:t>corrective action plan</w:t>
      </w:r>
      <w:r w:rsidR="004C6390">
        <w:t xml:space="preserve">. </w:t>
      </w:r>
      <w:r>
        <w:t xml:space="preserve">The plan will provide specific action steps to address the behavior or performance concerns. The plan will indicate the criteria for successful remediation and will have a timeline for remediation of no longer than 4 weeks. </w:t>
      </w:r>
    </w:p>
    <w:p w14:paraId="75271197" w14:textId="77777777" w:rsidR="00E23A4D" w:rsidRPr="00EE6096" w:rsidRDefault="00E23A4D" w:rsidP="00E23A4D">
      <w:pPr>
        <w:tabs>
          <w:tab w:val="left" w:pos="2700"/>
        </w:tabs>
      </w:pPr>
    </w:p>
    <w:p w14:paraId="76DAB7A7" w14:textId="75203CA3" w:rsidR="007F2157" w:rsidRPr="00EE6096" w:rsidRDefault="007F2157" w:rsidP="00E23A4D">
      <w:pPr>
        <w:pStyle w:val="ListParagraph"/>
        <w:numPr>
          <w:ilvl w:val="0"/>
          <w:numId w:val="10"/>
        </w:numPr>
        <w:tabs>
          <w:tab w:val="left" w:pos="2700"/>
        </w:tabs>
        <w:rPr>
          <w:rStyle w:val="ui-provider"/>
          <w:rFonts w:asciiTheme="minorHAnsi" w:hAnsiTheme="minorHAnsi" w:cstheme="minorHAnsi"/>
          <w:sz w:val="22"/>
          <w:szCs w:val="22"/>
        </w:rPr>
      </w:pPr>
      <w:r w:rsidRPr="00EE6096">
        <w:rPr>
          <w:rStyle w:val="ui-provider"/>
          <w:rFonts w:asciiTheme="minorHAnsi" w:hAnsiTheme="minorHAnsi" w:cstheme="minorHAnsi"/>
          <w:sz w:val="22"/>
          <w:szCs w:val="22"/>
        </w:rPr>
        <w:t xml:space="preserve">If the resident meets the criteria for successful remediation, the resident must not regress for the duration of the residency </w:t>
      </w:r>
      <w:r w:rsidR="000965D2" w:rsidRPr="00EE6096">
        <w:rPr>
          <w:rStyle w:val="ui-provider"/>
          <w:rFonts w:asciiTheme="minorHAnsi" w:hAnsiTheme="minorHAnsi" w:cstheme="minorHAnsi"/>
          <w:sz w:val="22"/>
          <w:szCs w:val="22"/>
        </w:rPr>
        <w:t>to</w:t>
      </w:r>
      <w:r w:rsidRPr="00EE6096">
        <w:rPr>
          <w:rStyle w:val="ui-provider"/>
          <w:rFonts w:asciiTheme="minorHAnsi" w:hAnsiTheme="minorHAnsi" w:cstheme="minorHAnsi"/>
          <w:sz w:val="22"/>
          <w:szCs w:val="22"/>
        </w:rPr>
        <w:t xml:space="preserve"> receive a certificate of completion.</w:t>
      </w:r>
    </w:p>
    <w:p w14:paraId="3FC46DCA" w14:textId="77777777" w:rsidR="00E23A4D" w:rsidRPr="00E23A4D" w:rsidRDefault="00E23A4D" w:rsidP="00E23A4D">
      <w:pPr>
        <w:tabs>
          <w:tab w:val="left" w:pos="2700"/>
        </w:tabs>
        <w:rPr>
          <w:rFonts w:ascii="Calibri" w:hAnsi="Calibri" w:cs="Calibri"/>
        </w:rPr>
      </w:pPr>
    </w:p>
    <w:p w14:paraId="6DB4BC6A" w14:textId="0785E7B3" w:rsidR="00E23A4D" w:rsidRPr="00E23A4D" w:rsidRDefault="00E23A4D" w:rsidP="00E23A4D">
      <w:pPr>
        <w:pStyle w:val="ListParagraph"/>
        <w:numPr>
          <w:ilvl w:val="0"/>
          <w:numId w:val="10"/>
        </w:numPr>
        <w:tabs>
          <w:tab w:val="left" w:pos="2700"/>
        </w:tabs>
        <w:rPr>
          <w:rFonts w:ascii="Calibri" w:hAnsi="Calibri" w:cs="Calibri"/>
          <w:sz w:val="22"/>
          <w:szCs w:val="22"/>
        </w:rPr>
      </w:pPr>
      <w:r w:rsidRPr="00E23A4D">
        <w:rPr>
          <w:rFonts w:ascii="Calibri" w:hAnsi="Calibri" w:cs="Calibri"/>
          <w:sz w:val="22"/>
          <w:szCs w:val="22"/>
        </w:rPr>
        <w:t xml:space="preserve">If the resident is not successful in completing the action steps, yet makes progress, a second resident </w:t>
      </w:r>
      <w:r w:rsidR="00AD0C20">
        <w:rPr>
          <w:rFonts w:ascii="Calibri" w:hAnsi="Calibri" w:cs="Calibri"/>
          <w:sz w:val="22"/>
          <w:szCs w:val="22"/>
        </w:rPr>
        <w:t>corrective action plan</w:t>
      </w:r>
      <w:r w:rsidRPr="00E23A4D">
        <w:rPr>
          <w:rFonts w:ascii="Calibri" w:hAnsi="Calibri" w:cs="Calibri"/>
          <w:sz w:val="22"/>
          <w:szCs w:val="22"/>
        </w:rPr>
        <w:t xml:space="preserve"> can be executed.</w:t>
      </w:r>
      <w:r w:rsidR="00AD0C20">
        <w:rPr>
          <w:rFonts w:ascii="Calibri" w:hAnsi="Calibri" w:cs="Calibri"/>
          <w:sz w:val="22"/>
          <w:szCs w:val="22"/>
        </w:rPr>
        <w:t xml:space="preserve"> The second resident corrective action</w:t>
      </w:r>
      <w:r w:rsidRPr="00E23A4D">
        <w:rPr>
          <w:rFonts w:ascii="Calibri" w:hAnsi="Calibri" w:cs="Calibri"/>
          <w:sz w:val="22"/>
          <w:szCs w:val="22"/>
        </w:rPr>
        <w:t xml:space="preserve"> plan will be no longer than 4 weeks.</w:t>
      </w:r>
    </w:p>
    <w:p w14:paraId="49AD2D23" w14:textId="77777777" w:rsidR="00E23A4D" w:rsidRPr="00E23A4D" w:rsidRDefault="00E23A4D" w:rsidP="00E23A4D">
      <w:pPr>
        <w:pStyle w:val="ListParagraph"/>
        <w:tabs>
          <w:tab w:val="left" w:pos="2700"/>
        </w:tabs>
        <w:rPr>
          <w:rFonts w:ascii="Calibri" w:hAnsi="Calibri" w:cs="Calibri"/>
          <w:sz w:val="22"/>
          <w:szCs w:val="22"/>
        </w:rPr>
      </w:pPr>
      <w:r w:rsidRPr="00E23A4D">
        <w:rPr>
          <w:rFonts w:ascii="Calibri" w:hAnsi="Calibri" w:cs="Calibri"/>
          <w:sz w:val="22"/>
          <w:szCs w:val="22"/>
        </w:rPr>
        <w:t xml:space="preserve"> </w:t>
      </w:r>
    </w:p>
    <w:p w14:paraId="13A970A8" w14:textId="1FE5B893" w:rsidR="00E23A4D" w:rsidRDefault="00E23A4D" w:rsidP="00E23A4D">
      <w:pPr>
        <w:pStyle w:val="ListParagraph"/>
        <w:numPr>
          <w:ilvl w:val="0"/>
          <w:numId w:val="10"/>
        </w:numPr>
        <w:tabs>
          <w:tab w:val="left" w:pos="2700"/>
        </w:tabs>
        <w:rPr>
          <w:rFonts w:ascii="Calibri" w:hAnsi="Calibri" w:cs="Calibri"/>
          <w:sz w:val="22"/>
          <w:szCs w:val="22"/>
        </w:rPr>
      </w:pPr>
      <w:r w:rsidRPr="00E23A4D">
        <w:rPr>
          <w:rFonts w:ascii="Calibri" w:hAnsi="Calibri" w:cs="Calibri"/>
          <w:sz w:val="22"/>
          <w:szCs w:val="22"/>
        </w:rPr>
        <w:t xml:space="preserve">If the resident does not </w:t>
      </w:r>
      <w:r w:rsidR="00EE6096">
        <w:rPr>
          <w:rFonts w:ascii="Calibri" w:hAnsi="Calibri" w:cs="Calibri"/>
          <w:sz w:val="22"/>
          <w:szCs w:val="22"/>
        </w:rPr>
        <w:t>meet the criteria for successful remediation in</w:t>
      </w:r>
      <w:r w:rsidRPr="00E23A4D">
        <w:rPr>
          <w:rFonts w:ascii="Calibri" w:hAnsi="Calibri" w:cs="Calibri"/>
          <w:sz w:val="22"/>
          <w:szCs w:val="22"/>
        </w:rPr>
        <w:t xml:space="preserve"> the second plan, the resident will be </w:t>
      </w:r>
      <w:r w:rsidR="00A40452">
        <w:rPr>
          <w:rFonts w:ascii="Calibri" w:hAnsi="Calibri" w:cs="Calibri"/>
          <w:sz w:val="22"/>
          <w:szCs w:val="22"/>
        </w:rPr>
        <w:t>dismissed</w:t>
      </w:r>
      <w:r w:rsidRPr="00E23A4D">
        <w:rPr>
          <w:rFonts w:ascii="Calibri" w:hAnsi="Calibri" w:cs="Calibri"/>
          <w:sz w:val="22"/>
          <w:szCs w:val="22"/>
        </w:rPr>
        <w:t xml:space="preserve"> from the program and will not receive a certificate.</w:t>
      </w:r>
    </w:p>
    <w:p w14:paraId="6653A7CF" w14:textId="77777777" w:rsidR="00E23A4D" w:rsidRPr="00E23A4D" w:rsidRDefault="00E23A4D" w:rsidP="00E23A4D">
      <w:pPr>
        <w:pStyle w:val="ListParagraph"/>
        <w:tabs>
          <w:tab w:val="left" w:pos="2700"/>
        </w:tabs>
        <w:rPr>
          <w:rFonts w:ascii="Calibri" w:hAnsi="Calibri" w:cs="Calibri"/>
          <w:sz w:val="22"/>
          <w:szCs w:val="22"/>
        </w:rPr>
      </w:pPr>
    </w:p>
    <w:p w14:paraId="325994AE" w14:textId="77777777" w:rsidR="00E23A4D" w:rsidRDefault="00DB3B33" w:rsidP="00E23A4D">
      <w:pPr>
        <w:tabs>
          <w:tab w:val="left" w:pos="2700"/>
        </w:tabs>
      </w:pPr>
      <w:r>
        <w:t>R</w:t>
      </w:r>
      <w:r w:rsidR="00EE6096">
        <w:t xml:space="preserve">esidency-related </w:t>
      </w:r>
      <w:r w:rsidR="00E23A4D" w:rsidRPr="00E23A4D">
        <w:t xml:space="preserve">conduct or actions </w:t>
      </w:r>
      <w:r>
        <w:t>that may be</w:t>
      </w:r>
      <w:r w:rsidR="00E23A4D" w:rsidRPr="00E23A4D">
        <w:t xml:space="preserve"> grounds for immediate dismissal </w:t>
      </w:r>
      <w:r>
        <w:t xml:space="preserve">include, but are not limited to, plagiarism. </w:t>
      </w:r>
    </w:p>
    <w:p w14:paraId="31A9A0F1" w14:textId="77777777" w:rsidR="00EE6096" w:rsidRDefault="00EE6096" w:rsidP="00E23A4D">
      <w:pPr>
        <w:tabs>
          <w:tab w:val="left" w:pos="2700"/>
        </w:tabs>
      </w:pPr>
    </w:p>
    <w:p w14:paraId="53900D33" w14:textId="6E487825" w:rsidR="00EE6096" w:rsidRPr="00E23A4D" w:rsidRDefault="00EE6096" w:rsidP="00E23A4D">
      <w:pPr>
        <w:tabs>
          <w:tab w:val="left" w:pos="2700"/>
        </w:tabs>
      </w:pPr>
      <w:r>
        <w:t xml:space="preserve">Residents also must abide by the organization’s code of conduct. </w:t>
      </w:r>
    </w:p>
    <w:p w14:paraId="58573A96" w14:textId="77777777" w:rsidR="00E23A4D" w:rsidRPr="00E23A4D" w:rsidRDefault="00E23A4D" w:rsidP="00E23A4D">
      <w:pPr>
        <w:tabs>
          <w:tab w:val="left" w:pos="2700"/>
        </w:tabs>
      </w:pPr>
    </w:p>
    <w:p w14:paraId="256F7D43" w14:textId="77777777" w:rsidR="00EE6096" w:rsidRPr="00E23A4D" w:rsidRDefault="00E23A4D" w:rsidP="00E23A4D">
      <w:pPr>
        <w:tabs>
          <w:tab w:val="left" w:pos="2700"/>
        </w:tabs>
      </w:pPr>
      <w:r w:rsidRPr="00E23A4D">
        <w:t>I</w:t>
      </w:r>
      <w:r w:rsidR="00DB3B33">
        <w:t>f a resident completes 52 weeks</w:t>
      </w:r>
      <w:r w:rsidRPr="00E23A4D">
        <w:t xml:space="preserve"> of the residency but does not fulfill all residency completion requirements, a certificate will not be issued.</w:t>
      </w:r>
      <w:r w:rsidR="00DB3B33">
        <w:t xml:space="preserve"> No extensions will be </w:t>
      </w:r>
      <w:r w:rsidRPr="00E23A4D">
        <w:t>granted for residents who have failed to meet residency completion requirements.</w:t>
      </w:r>
    </w:p>
    <w:p w14:paraId="412534FA" w14:textId="77777777" w:rsidR="005E376C" w:rsidRDefault="005E376C" w:rsidP="000F2E3C">
      <w:pPr>
        <w:tabs>
          <w:tab w:val="left" w:pos="2700"/>
        </w:tabs>
        <w:rPr>
          <w:b/>
        </w:rPr>
      </w:pPr>
    </w:p>
    <w:p w14:paraId="4B6E3928" w14:textId="77777777" w:rsidR="00E23A4D" w:rsidRDefault="00E23A4D" w:rsidP="000F2E3C">
      <w:pPr>
        <w:tabs>
          <w:tab w:val="left" w:pos="2700"/>
        </w:tabs>
        <w:rPr>
          <w:b/>
        </w:rPr>
      </w:pPr>
      <w:r>
        <w:rPr>
          <w:b/>
        </w:rPr>
        <w:t>Example 2</w:t>
      </w:r>
    </w:p>
    <w:p w14:paraId="5E93814E" w14:textId="77777777" w:rsidR="00E23A4D" w:rsidRDefault="00E23A4D" w:rsidP="000F2E3C">
      <w:pPr>
        <w:tabs>
          <w:tab w:val="left" w:pos="2700"/>
        </w:tabs>
        <w:rPr>
          <w:b/>
        </w:rPr>
      </w:pPr>
    </w:p>
    <w:p w14:paraId="5BD47C01" w14:textId="6A1F76D5" w:rsidR="000F2E3C" w:rsidRPr="00E23A4D" w:rsidRDefault="5950EFCF" w:rsidP="7C2C495C">
      <w:pPr>
        <w:tabs>
          <w:tab w:val="left" w:pos="2700"/>
        </w:tabs>
        <w:rPr>
          <w:b/>
          <w:bCs/>
        </w:rPr>
      </w:pPr>
      <w:r w:rsidRPr="7C2C495C">
        <w:rPr>
          <w:b/>
          <w:bCs/>
        </w:rPr>
        <w:t xml:space="preserve">Policy: </w:t>
      </w:r>
      <w:r>
        <w:t>The Residency Program Director</w:t>
      </w:r>
      <w:r w:rsidR="7D339A9A">
        <w:t xml:space="preserve"> (RPD), Residency Advisory Committee (RAC),</w:t>
      </w:r>
      <w:r>
        <w:t xml:space="preserve"> and preceptors will follow a corrective action process based on </w:t>
      </w:r>
      <w:r w:rsidR="5C603B31">
        <w:t xml:space="preserve">and oral and documented corrective action </w:t>
      </w:r>
      <w:r>
        <w:t xml:space="preserve">counseling when </w:t>
      </w:r>
      <w:r w:rsidR="006B28D2">
        <w:t>one or more</w:t>
      </w:r>
      <w:r>
        <w:t xml:space="preserve"> serious deficienc</w:t>
      </w:r>
      <w:r w:rsidR="006B28D2">
        <w:t>ies</w:t>
      </w:r>
      <w:r>
        <w:t xml:space="preserve"> in a </w:t>
      </w:r>
      <w:r w:rsidR="4E47D5E4">
        <w:t>r</w:t>
      </w:r>
      <w:r w:rsidR="7D339A9A">
        <w:t>esident</w:t>
      </w:r>
      <w:r>
        <w:t>'</w:t>
      </w:r>
      <w:r w:rsidR="7D339A9A">
        <w:t>s performance is noted</w:t>
      </w:r>
      <w:r>
        <w:t xml:space="preserve">. The corrective action process will be used when addressing areas of </w:t>
      </w:r>
      <w:r w:rsidR="7D339A9A">
        <w:t>resident</w:t>
      </w:r>
      <w:r>
        <w:t xml:space="preserve"> performance and/or behavior requiring improvement or elimination. It is intended to initiate action that will </w:t>
      </w:r>
      <w:r>
        <w:lastRenderedPageBreak/>
        <w:t xml:space="preserve">assist the </w:t>
      </w:r>
      <w:r w:rsidR="7D339A9A">
        <w:t>resident</w:t>
      </w:r>
      <w:r>
        <w:t xml:space="preserve"> in correcting problems and improving performance and behavior. Failure to improve performance as addressed by the corrective action process within the specified </w:t>
      </w:r>
      <w:r w:rsidR="7D339A9A">
        <w:t>time frame(s)</w:t>
      </w:r>
      <w:r>
        <w:t xml:space="preserve"> will result in the </w:t>
      </w:r>
      <w:r w:rsidR="7D339A9A">
        <w:t>resident</w:t>
      </w:r>
      <w:r>
        <w:t xml:space="preserve"> not receiving a certificate of successful co</w:t>
      </w:r>
      <w:r w:rsidR="7D339A9A">
        <w:t>mpletion</w:t>
      </w:r>
      <w:r>
        <w:t xml:space="preserve"> and may result in </w:t>
      </w:r>
      <w:r w:rsidR="5C603B31">
        <w:t>involuntary dismissal. However</w:t>
      </w:r>
      <w:r>
        <w:t xml:space="preserve"> certain behaviors or actions will be considered immediate grounds for dismissal and the corrective action process will not apply. Corrective action process procedures and grounds for dismissal are outlined below.</w:t>
      </w:r>
    </w:p>
    <w:p w14:paraId="01A61712" w14:textId="77777777" w:rsidR="000F2E3C" w:rsidRDefault="000F2E3C" w:rsidP="003E733B">
      <w:pPr>
        <w:pStyle w:val="Default"/>
        <w:tabs>
          <w:tab w:val="left" w:pos="2700"/>
        </w:tabs>
        <w:rPr>
          <w:rFonts w:asciiTheme="minorHAnsi" w:hAnsiTheme="minorHAnsi" w:cstheme="minorHAnsi"/>
          <w:sz w:val="22"/>
          <w:szCs w:val="22"/>
        </w:rPr>
      </w:pPr>
    </w:p>
    <w:p w14:paraId="5BCFC5CF" w14:textId="14BD816B" w:rsidR="003E733B" w:rsidRDefault="003E733B" w:rsidP="003E733B">
      <w:pPr>
        <w:pStyle w:val="Default"/>
        <w:tabs>
          <w:tab w:val="left" w:pos="2700"/>
        </w:tabs>
        <w:rPr>
          <w:rFonts w:asciiTheme="minorHAnsi" w:hAnsiTheme="minorHAnsi" w:cstheme="minorHAnsi"/>
          <w:sz w:val="22"/>
          <w:szCs w:val="22"/>
        </w:rPr>
      </w:pPr>
      <w:r w:rsidRPr="003E733B">
        <w:rPr>
          <w:rFonts w:asciiTheme="minorHAnsi" w:hAnsiTheme="minorHAnsi" w:cstheme="minorHAnsi"/>
          <w:sz w:val="22"/>
          <w:szCs w:val="22"/>
        </w:rPr>
        <w:t xml:space="preserve">Corrective action may be imposed if the </w:t>
      </w:r>
      <w:r w:rsidR="009C322F">
        <w:rPr>
          <w:rFonts w:asciiTheme="minorHAnsi" w:hAnsiTheme="minorHAnsi" w:cstheme="minorHAnsi"/>
          <w:sz w:val="22"/>
          <w:szCs w:val="22"/>
        </w:rPr>
        <w:t>resident</w:t>
      </w:r>
      <w:r w:rsidRPr="003E733B">
        <w:rPr>
          <w:rFonts w:asciiTheme="minorHAnsi" w:hAnsiTheme="minorHAnsi" w:cstheme="minorHAnsi"/>
          <w:sz w:val="22"/>
          <w:szCs w:val="22"/>
        </w:rPr>
        <w:t xml:space="preserve"> fails to meet </w:t>
      </w:r>
      <w:r w:rsidR="003A7DD3">
        <w:rPr>
          <w:rFonts w:asciiTheme="minorHAnsi" w:hAnsiTheme="minorHAnsi" w:cstheme="minorHAnsi"/>
          <w:sz w:val="22"/>
          <w:szCs w:val="22"/>
        </w:rPr>
        <w:t>their</w:t>
      </w:r>
      <w:r w:rsidRPr="003E733B">
        <w:rPr>
          <w:rFonts w:asciiTheme="minorHAnsi" w:hAnsiTheme="minorHAnsi" w:cstheme="minorHAnsi"/>
          <w:sz w:val="22"/>
          <w:szCs w:val="22"/>
        </w:rPr>
        <w:t xml:space="preserve"> obligations and responsibilities inherent to successful completion of the residency-training period. This includes, but is not limited to, progress toward </w:t>
      </w:r>
      <w:r w:rsidR="006B1F8F" w:rsidRPr="003E733B">
        <w:rPr>
          <w:rFonts w:asciiTheme="minorHAnsi" w:hAnsiTheme="minorHAnsi" w:cstheme="minorHAnsi"/>
          <w:sz w:val="22"/>
          <w:szCs w:val="22"/>
        </w:rPr>
        <w:t>a</w:t>
      </w:r>
      <w:r w:rsidR="006B1F8F">
        <w:rPr>
          <w:rFonts w:asciiTheme="minorHAnsi" w:hAnsiTheme="minorHAnsi" w:cstheme="minorHAnsi"/>
          <w:sz w:val="22"/>
          <w:szCs w:val="22"/>
        </w:rPr>
        <w:t>chievement</w:t>
      </w:r>
      <w:r w:rsidR="006B1F8F" w:rsidRPr="003E733B">
        <w:rPr>
          <w:rFonts w:asciiTheme="minorHAnsi" w:hAnsiTheme="minorHAnsi" w:cstheme="minorHAnsi"/>
          <w:sz w:val="22"/>
          <w:szCs w:val="22"/>
        </w:rPr>
        <w:t xml:space="preserve"> </w:t>
      </w:r>
      <w:r w:rsidRPr="003E733B">
        <w:rPr>
          <w:rFonts w:asciiTheme="minorHAnsi" w:hAnsiTheme="minorHAnsi" w:cstheme="minorHAnsi"/>
          <w:sz w:val="22"/>
          <w:szCs w:val="22"/>
        </w:rPr>
        <w:t>of learning e</w:t>
      </w:r>
      <w:r w:rsidR="000F2E3C">
        <w:rPr>
          <w:rFonts w:asciiTheme="minorHAnsi" w:hAnsiTheme="minorHAnsi" w:cstheme="minorHAnsi"/>
          <w:sz w:val="22"/>
          <w:szCs w:val="22"/>
        </w:rPr>
        <w:t xml:space="preserve">xperience objectives, completing assignments and meeting deadlines, </w:t>
      </w:r>
      <w:r w:rsidR="00D12B58">
        <w:rPr>
          <w:rFonts w:asciiTheme="minorHAnsi" w:hAnsiTheme="minorHAnsi" w:cstheme="minorHAnsi"/>
          <w:sz w:val="22"/>
          <w:szCs w:val="22"/>
        </w:rPr>
        <w:t>progress towards</w:t>
      </w:r>
      <w:r w:rsidRPr="003E733B">
        <w:rPr>
          <w:rFonts w:asciiTheme="minorHAnsi" w:hAnsiTheme="minorHAnsi" w:cstheme="minorHAnsi"/>
          <w:sz w:val="22"/>
          <w:szCs w:val="22"/>
        </w:rPr>
        <w:t xml:space="preserve"> completion of the residency project, </w:t>
      </w:r>
      <w:r w:rsidR="004E7272" w:rsidRPr="004E7272">
        <w:rPr>
          <w:rFonts w:asciiTheme="minorHAnsi" w:hAnsiTheme="minorHAnsi" w:cstheme="minorHAnsi"/>
          <w:sz w:val="22"/>
          <w:szCs w:val="22"/>
        </w:rPr>
        <w:t>completion of the program's requirements and deliverables as outlined in the completion requirements policy</w:t>
      </w:r>
      <w:r w:rsidRPr="003E733B">
        <w:rPr>
          <w:rFonts w:asciiTheme="minorHAnsi" w:hAnsiTheme="minorHAnsi" w:cstheme="minorHAnsi"/>
          <w:sz w:val="22"/>
          <w:szCs w:val="22"/>
        </w:rPr>
        <w:t xml:space="preserve">, and completion and submission of all program evaluation materials. Corrective action process may also be imposed if the </w:t>
      </w:r>
      <w:r w:rsidR="009C322F">
        <w:rPr>
          <w:rFonts w:asciiTheme="minorHAnsi" w:hAnsiTheme="minorHAnsi" w:cstheme="minorHAnsi"/>
          <w:sz w:val="22"/>
          <w:szCs w:val="22"/>
        </w:rPr>
        <w:t>resident</w:t>
      </w:r>
      <w:r w:rsidRPr="003E733B">
        <w:rPr>
          <w:rFonts w:asciiTheme="minorHAnsi" w:hAnsiTheme="minorHAnsi" w:cstheme="minorHAnsi"/>
          <w:sz w:val="22"/>
          <w:szCs w:val="22"/>
        </w:rPr>
        <w:t xml:space="preserve"> acts in a manner contrary to the professional obligations</w:t>
      </w:r>
      <w:r w:rsidR="00554FAE">
        <w:rPr>
          <w:rFonts w:asciiTheme="minorHAnsi" w:hAnsiTheme="minorHAnsi" w:cstheme="minorHAnsi"/>
          <w:sz w:val="22"/>
          <w:szCs w:val="22"/>
        </w:rPr>
        <w:t xml:space="preserve"> </w:t>
      </w:r>
      <w:r w:rsidR="00554FAE" w:rsidRPr="00554FAE">
        <w:rPr>
          <w:rFonts w:asciiTheme="minorHAnsi" w:hAnsiTheme="minorHAnsi" w:cstheme="minorHAnsi"/>
          <w:sz w:val="22"/>
          <w:szCs w:val="22"/>
        </w:rPr>
        <w:t>(e.g., unprofessional behavior, plagiarism</w:t>
      </w:r>
      <w:r w:rsidR="00554FAE">
        <w:rPr>
          <w:rFonts w:asciiTheme="minorHAnsi" w:hAnsiTheme="minorHAnsi" w:cstheme="minorHAnsi"/>
          <w:sz w:val="22"/>
          <w:szCs w:val="22"/>
        </w:rPr>
        <w:t>)</w:t>
      </w:r>
      <w:r w:rsidRPr="003E733B">
        <w:rPr>
          <w:rFonts w:asciiTheme="minorHAnsi" w:hAnsiTheme="minorHAnsi" w:cstheme="minorHAnsi"/>
          <w:sz w:val="22"/>
          <w:szCs w:val="22"/>
        </w:rPr>
        <w:t xml:space="preserve"> and responsibilities of a pharmacist.</w:t>
      </w:r>
    </w:p>
    <w:p w14:paraId="4CE47FD9" w14:textId="77777777" w:rsidR="00D12B58" w:rsidRDefault="00D12B58" w:rsidP="003E733B">
      <w:pPr>
        <w:pStyle w:val="Default"/>
        <w:tabs>
          <w:tab w:val="left" w:pos="2700"/>
        </w:tabs>
        <w:rPr>
          <w:rFonts w:asciiTheme="minorHAnsi" w:hAnsiTheme="minorHAnsi" w:cstheme="minorHAnsi"/>
          <w:sz w:val="22"/>
          <w:szCs w:val="22"/>
        </w:rPr>
      </w:pPr>
    </w:p>
    <w:p w14:paraId="7509917A" w14:textId="4BF575EF" w:rsidR="003E733B" w:rsidRPr="00E23A4D" w:rsidRDefault="01FA79F2" w:rsidP="01FA79F2">
      <w:pPr>
        <w:pStyle w:val="Default"/>
        <w:tabs>
          <w:tab w:val="left" w:pos="2700"/>
        </w:tabs>
        <w:rPr>
          <w:rFonts w:asciiTheme="minorHAnsi" w:hAnsiTheme="minorHAnsi" w:cstheme="minorBidi"/>
          <w:b/>
          <w:bCs/>
          <w:sz w:val="22"/>
          <w:szCs w:val="22"/>
        </w:rPr>
      </w:pPr>
      <w:r w:rsidRPr="01FA79F2">
        <w:rPr>
          <w:rFonts w:asciiTheme="minorHAnsi" w:hAnsiTheme="minorHAnsi" w:cstheme="minorBidi"/>
          <w:b/>
          <w:bCs/>
          <w:sz w:val="22"/>
          <w:szCs w:val="22"/>
        </w:rPr>
        <w:t xml:space="preserve">Procedure: </w:t>
      </w:r>
      <w:r w:rsidRPr="01FA79F2">
        <w:rPr>
          <w:rFonts w:asciiTheme="minorHAnsi" w:hAnsiTheme="minorHAnsi" w:cstheme="minorBidi"/>
          <w:sz w:val="22"/>
          <w:szCs w:val="22"/>
        </w:rPr>
        <w:t>The RPD will conduct a thorough investigation, including meeting with the resident to investigate the concern and offer the resident an opportunity to provide information relevant to the identified deficiencies. The following are examples of concerns, performance, or actions that may prompt an investigation to determine the need for corrective action (this list is not comprehensive):</w:t>
      </w:r>
    </w:p>
    <w:p w14:paraId="3E649FED" w14:textId="7EF83656" w:rsidR="00D12B58" w:rsidRDefault="00D12B58" w:rsidP="00027B28">
      <w:pPr>
        <w:pStyle w:val="Default"/>
        <w:tabs>
          <w:tab w:val="left" w:pos="2700"/>
        </w:tabs>
        <w:ind w:left="360"/>
        <w:rPr>
          <w:rFonts w:asciiTheme="minorHAnsi" w:hAnsiTheme="minorHAnsi" w:cstheme="minorHAnsi"/>
          <w:sz w:val="22"/>
          <w:szCs w:val="22"/>
        </w:rPr>
      </w:pPr>
    </w:p>
    <w:p w14:paraId="35581E9D" w14:textId="59A00368" w:rsidR="00D12B58" w:rsidRDefault="00D12B58" w:rsidP="003E733B">
      <w:pPr>
        <w:pStyle w:val="Default"/>
        <w:numPr>
          <w:ilvl w:val="0"/>
          <w:numId w:val="3"/>
        </w:numPr>
        <w:tabs>
          <w:tab w:val="left" w:pos="2700"/>
        </w:tabs>
        <w:rPr>
          <w:rFonts w:asciiTheme="minorHAnsi" w:hAnsiTheme="minorHAnsi" w:cstheme="minorHAnsi"/>
          <w:sz w:val="22"/>
          <w:szCs w:val="22"/>
        </w:rPr>
      </w:pPr>
      <w:r>
        <w:rPr>
          <w:rFonts w:asciiTheme="minorHAnsi" w:hAnsiTheme="minorHAnsi" w:cstheme="minorHAnsi"/>
          <w:sz w:val="22"/>
          <w:szCs w:val="22"/>
        </w:rPr>
        <w:t xml:space="preserve">Failure to make progress towards achievement of </w:t>
      </w:r>
      <w:r w:rsidR="00D03142">
        <w:rPr>
          <w:rFonts w:asciiTheme="minorHAnsi" w:hAnsiTheme="minorHAnsi" w:cstheme="minorHAnsi"/>
          <w:sz w:val="22"/>
          <w:szCs w:val="22"/>
        </w:rPr>
        <w:t>an educational objective</w:t>
      </w:r>
      <w:r>
        <w:rPr>
          <w:rFonts w:asciiTheme="minorHAnsi" w:hAnsiTheme="minorHAnsi" w:cstheme="minorHAnsi"/>
          <w:sz w:val="22"/>
          <w:szCs w:val="22"/>
        </w:rPr>
        <w:t xml:space="preserve"> </w:t>
      </w:r>
      <w:r w:rsidR="00D03142">
        <w:rPr>
          <w:rFonts w:asciiTheme="minorHAnsi" w:hAnsiTheme="minorHAnsi" w:cstheme="minorHAnsi"/>
          <w:sz w:val="22"/>
          <w:szCs w:val="22"/>
        </w:rPr>
        <w:t xml:space="preserve">in </w:t>
      </w:r>
      <w:r>
        <w:rPr>
          <w:rFonts w:asciiTheme="minorHAnsi" w:hAnsiTheme="minorHAnsi" w:cstheme="minorHAnsi"/>
          <w:sz w:val="22"/>
          <w:szCs w:val="22"/>
        </w:rPr>
        <w:t>more</w:t>
      </w:r>
      <w:r w:rsidR="00D03142">
        <w:rPr>
          <w:rFonts w:asciiTheme="minorHAnsi" w:hAnsiTheme="minorHAnsi" w:cstheme="minorHAnsi"/>
          <w:sz w:val="22"/>
          <w:szCs w:val="22"/>
        </w:rPr>
        <w:t xml:space="preserve"> than one</w:t>
      </w:r>
      <w:r>
        <w:rPr>
          <w:rFonts w:asciiTheme="minorHAnsi" w:hAnsiTheme="minorHAnsi" w:cstheme="minorHAnsi"/>
          <w:sz w:val="22"/>
          <w:szCs w:val="22"/>
        </w:rPr>
        <w:t xml:space="preserve"> learning experien</w:t>
      </w:r>
      <w:r w:rsidR="00D03142">
        <w:rPr>
          <w:rFonts w:asciiTheme="minorHAnsi" w:hAnsiTheme="minorHAnsi" w:cstheme="minorHAnsi"/>
          <w:sz w:val="22"/>
          <w:szCs w:val="22"/>
        </w:rPr>
        <w:t>ce</w:t>
      </w:r>
      <w:r>
        <w:rPr>
          <w:rFonts w:asciiTheme="minorHAnsi" w:hAnsiTheme="minorHAnsi" w:cstheme="minorHAnsi"/>
          <w:sz w:val="22"/>
          <w:szCs w:val="22"/>
        </w:rPr>
        <w:t xml:space="preserve">. </w:t>
      </w:r>
    </w:p>
    <w:p w14:paraId="109B4CDF" w14:textId="7EDD3299" w:rsidR="003E733B" w:rsidRDefault="005804C1" w:rsidP="00EA37B2">
      <w:pPr>
        <w:pStyle w:val="Default"/>
        <w:numPr>
          <w:ilvl w:val="0"/>
          <w:numId w:val="3"/>
        </w:numPr>
        <w:tabs>
          <w:tab w:val="left" w:pos="2700"/>
        </w:tabs>
        <w:rPr>
          <w:rFonts w:asciiTheme="minorHAnsi" w:hAnsiTheme="minorHAnsi" w:cstheme="minorHAnsi"/>
          <w:sz w:val="22"/>
          <w:szCs w:val="22"/>
        </w:rPr>
      </w:pPr>
      <w:r>
        <w:rPr>
          <w:rFonts w:asciiTheme="minorHAnsi" w:hAnsiTheme="minorHAnsi" w:cstheme="minorHAnsi"/>
          <w:sz w:val="22"/>
          <w:szCs w:val="22"/>
        </w:rPr>
        <w:t xml:space="preserve">Failure to meet </w:t>
      </w:r>
      <w:r w:rsidR="003E733B" w:rsidRPr="005804C1">
        <w:rPr>
          <w:rFonts w:asciiTheme="minorHAnsi" w:hAnsiTheme="minorHAnsi" w:cstheme="minorHAnsi"/>
          <w:sz w:val="22"/>
          <w:szCs w:val="22"/>
        </w:rPr>
        <w:t>required deadline</w:t>
      </w:r>
      <w:r>
        <w:rPr>
          <w:rFonts w:asciiTheme="minorHAnsi" w:hAnsiTheme="minorHAnsi" w:cstheme="minorHAnsi"/>
          <w:sz w:val="22"/>
          <w:szCs w:val="22"/>
        </w:rPr>
        <w:t>s.</w:t>
      </w:r>
    </w:p>
    <w:p w14:paraId="06EB02F5" w14:textId="5D1E7C30" w:rsidR="00D03142" w:rsidRDefault="00D03142" w:rsidP="00EA37B2">
      <w:pPr>
        <w:pStyle w:val="Default"/>
        <w:numPr>
          <w:ilvl w:val="0"/>
          <w:numId w:val="3"/>
        </w:numPr>
        <w:tabs>
          <w:tab w:val="left" w:pos="2700"/>
        </w:tabs>
        <w:rPr>
          <w:rFonts w:asciiTheme="minorHAnsi" w:hAnsiTheme="minorHAnsi" w:cstheme="minorHAnsi"/>
          <w:sz w:val="22"/>
          <w:szCs w:val="22"/>
        </w:rPr>
      </w:pPr>
      <w:r>
        <w:rPr>
          <w:rFonts w:asciiTheme="minorHAnsi" w:hAnsiTheme="minorHAnsi" w:cstheme="minorHAnsi"/>
          <w:sz w:val="22"/>
          <w:szCs w:val="22"/>
        </w:rPr>
        <w:t>Failure to complete assigned work.</w:t>
      </w:r>
    </w:p>
    <w:p w14:paraId="30E0C6B4" w14:textId="77777777" w:rsidR="005804C1" w:rsidRPr="005804C1" w:rsidRDefault="005804C1" w:rsidP="005804C1">
      <w:pPr>
        <w:pStyle w:val="Default"/>
        <w:tabs>
          <w:tab w:val="left" w:pos="2700"/>
        </w:tabs>
        <w:rPr>
          <w:rFonts w:asciiTheme="minorHAnsi" w:hAnsiTheme="minorHAnsi" w:cstheme="minorHAnsi"/>
          <w:sz w:val="22"/>
          <w:szCs w:val="22"/>
        </w:rPr>
      </w:pPr>
    </w:p>
    <w:p w14:paraId="3A33AA01" w14:textId="3B0E112E" w:rsidR="003E733B" w:rsidRDefault="003E733B" w:rsidP="7B9576C5">
      <w:pPr>
        <w:pStyle w:val="Default"/>
        <w:tabs>
          <w:tab w:val="left" w:pos="2700"/>
        </w:tabs>
        <w:rPr>
          <w:rFonts w:asciiTheme="minorHAnsi" w:hAnsiTheme="minorHAnsi" w:cstheme="minorBidi"/>
          <w:sz w:val="22"/>
          <w:szCs w:val="22"/>
        </w:rPr>
      </w:pPr>
      <w:r w:rsidRPr="7B9576C5">
        <w:rPr>
          <w:rFonts w:asciiTheme="minorHAnsi" w:hAnsiTheme="minorHAnsi" w:cstheme="minorBidi"/>
          <w:sz w:val="22"/>
          <w:szCs w:val="22"/>
        </w:rPr>
        <w:t>Following an investigation, the R</w:t>
      </w:r>
      <w:r w:rsidR="009C322F" w:rsidRPr="7B9576C5">
        <w:rPr>
          <w:rFonts w:asciiTheme="minorHAnsi" w:hAnsiTheme="minorHAnsi" w:cstheme="minorBidi"/>
          <w:sz w:val="22"/>
          <w:szCs w:val="22"/>
        </w:rPr>
        <w:t>PD</w:t>
      </w:r>
      <w:r w:rsidR="00D12B58" w:rsidRPr="7B9576C5">
        <w:rPr>
          <w:rFonts w:asciiTheme="minorHAnsi" w:hAnsiTheme="minorHAnsi" w:cstheme="minorBidi"/>
          <w:sz w:val="22"/>
          <w:szCs w:val="22"/>
        </w:rPr>
        <w:t xml:space="preserve">, </w:t>
      </w:r>
      <w:r w:rsidRPr="7B9576C5">
        <w:rPr>
          <w:rFonts w:asciiTheme="minorHAnsi" w:hAnsiTheme="minorHAnsi" w:cstheme="minorBidi"/>
          <w:sz w:val="22"/>
          <w:szCs w:val="22"/>
        </w:rPr>
        <w:t xml:space="preserve">in conjunction with </w:t>
      </w:r>
      <w:r w:rsidR="00D12B58" w:rsidRPr="7B9576C5">
        <w:rPr>
          <w:rFonts w:asciiTheme="minorHAnsi" w:hAnsiTheme="minorHAnsi" w:cstheme="minorBidi"/>
          <w:sz w:val="22"/>
          <w:szCs w:val="22"/>
        </w:rPr>
        <w:t>the R</w:t>
      </w:r>
      <w:r w:rsidR="009C322F" w:rsidRPr="7B9576C5">
        <w:rPr>
          <w:rFonts w:asciiTheme="minorHAnsi" w:hAnsiTheme="minorHAnsi" w:cstheme="minorBidi"/>
          <w:sz w:val="22"/>
          <w:szCs w:val="22"/>
        </w:rPr>
        <w:t>AC</w:t>
      </w:r>
      <w:r w:rsidR="00321D66" w:rsidRPr="7B9576C5">
        <w:rPr>
          <w:rFonts w:asciiTheme="minorHAnsi" w:hAnsiTheme="minorHAnsi" w:cstheme="minorBidi"/>
          <w:sz w:val="22"/>
          <w:szCs w:val="22"/>
        </w:rPr>
        <w:t xml:space="preserve"> </w:t>
      </w:r>
      <w:r w:rsidRPr="7B9576C5">
        <w:rPr>
          <w:rFonts w:asciiTheme="minorHAnsi" w:hAnsiTheme="minorHAnsi" w:cstheme="minorBidi"/>
          <w:sz w:val="22"/>
          <w:szCs w:val="22"/>
        </w:rPr>
        <w:t xml:space="preserve">will review the results of the investigation to determine the need to impose corrective action. The </w:t>
      </w:r>
      <w:r w:rsidR="3B4B5EEB" w:rsidRPr="7B9576C5">
        <w:rPr>
          <w:rFonts w:asciiTheme="minorHAnsi" w:hAnsiTheme="minorHAnsi" w:cstheme="minorBidi"/>
          <w:sz w:val="22"/>
          <w:szCs w:val="22"/>
        </w:rPr>
        <w:t>RPD</w:t>
      </w:r>
      <w:r w:rsidRPr="7B9576C5">
        <w:rPr>
          <w:rFonts w:asciiTheme="minorHAnsi" w:hAnsiTheme="minorHAnsi" w:cstheme="minorBidi"/>
          <w:sz w:val="22"/>
          <w:szCs w:val="22"/>
        </w:rPr>
        <w:t xml:space="preserve"> shall inform the </w:t>
      </w:r>
      <w:r w:rsidR="009C322F" w:rsidRPr="7B9576C5">
        <w:rPr>
          <w:rFonts w:asciiTheme="minorHAnsi" w:hAnsiTheme="minorHAnsi" w:cstheme="minorBidi"/>
          <w:sz w:val="22"/>
          <w:szCs w:val="22"/>
        </w:rPr>
        <w:t>Resident</w:t>
      </w:r>
      <w:r w:rsidRPr="7B9576C5">
        <w:rPr>
          <w:rFonts w:asciiTheme="minorHAnsi" w:hAnsiTheme="minorHAnsi" w:cstheme="minorBidi"/>
          <w:sz w:val="22"/>
          <w:szCs w:val="22"/>
        </w:rPr>
        <w:t xml:space="preserve"> of the results of the review regardless of the final decision. In addition, the R</w:t>
      </w:r>
      <w:r w:rsidR="009C322F" w:rsidRPr="7B9576C5">
        <w:rPr>
          <w:rFonts w:asciiTheme="minorHAnsi" w:hAnsiTheme="minorHAnsi" w:cstheme="minorBidi"/>
          <w:sz w:val="22"/>
          <w:szCs w:val="22"/>
        </w:rPr>
        <w:t>PD</w:t>
      </w:r>
      <w:r w:rsidRPr="7B9576C5">
        <w:rPr>
          <w:rFonts w:asciiTheme="minorHAnsi" w:hAnsiTheme="minorHAnsi" w:cstheme="minorBidi"/>
          <w:sz w:val="22"/>
          <w:szCs w:val="22"/>
        </w:rPr>
        <w:t xml:space="preserve"> will contact </w:t>
      </w:r>
      <w:r w:rsidR="00F43A6E" w:rsidRPr="7B9576C5">
        <w:rPr>
          <w:rFonts w:asciiTheme="minorHAnsi" w:hAnsiTheme="minorHAnsi" w:cstheme="minorBidi"/>
          <w:sz w:val="22"/>
          <w:szCs w:val="22"/>
        </w:rPr>
        <w:t>Human R</w:t>
      </w:r>
      <w:r w:rsidRPr="7B9576C5">
        <w:rPr>
          <w:rFonts w:asciiTheme="minorHAnsi" w:hAnsiTheme="minorHAnsi" w:cstheme="minorBidi"/>
          <w:sz w:val="22"/>
          <w:szCs w:val="22"/>
        </w:rPr>
        <w:t>esource (HR) personnel</w:t>
      </w:r>
      <w:r w:rsidR="00321D66" w:rsidRPr="7B9576C5">
        <w:rPr>
          <w:rFonts w:asciiTheme="minorHAnsi" w:hAnsiTheme="minorHAnsi" w:cstheme="minorBidi"/>
          <w:sz w:val="22"/>
          <w:szCs w:val="22"/>
        </w:rPr>
        <w:t>, as appropriate.</w:t>
      </w:r>
    </w:p>
    <w:p w14:paraId="6B0DAE32" w14:textId="77777777" w:rsidR="00321D66" w:rsidRDefault="00321D66" w:rsidP="003E733B">
      <w:pPr>
        <w:pStyle w:val="Default"/>
        <w:tabs>
          <w:tab w:val="left" w:pos="2700"/>
        </w:tabs>
        <w:rPr>
          <w:rFonts w:asciiTheme="minorHAnsi" w:hAnsiTheme="minorHAnsi" w:cstheme="minorHAnsi"/>
          <w:sz w:val="22"/>
          <w:szCs w:val="22"/>
        </w:rPr>
      </w:pPr>
    </w:p>
    <w:p w14:paraId="06E09919" w14:textId="460B736D" w:rsidR="00727BDE" w:rsidRDefault="003E733B" w:rsidP="00727BDE">
      <w:pPr>
        <w:pStyle w:val="Default"/>
        <w:tabs>
          <w:tab w:val="left" w:pos="2700"/>
        </w:tabs>
        <w:rPr>
          <w:rFonts w:asciiTheme="minorHAnsi" w:hAnsiTheme="minorHAnsi" w:cstheme="minorHAnsi"/>
          <w:sz w:val="22"/>
          <w:szCs w:val="22"/>
        </w:rPr>
      </w:pPr>
      <w:r w:rsidRPr="003E733B">
        <w:rPr>
          <w:rFonts w:asciiTheme="minorHAnsi" w:hAnsiTheme="minorHAnsi" w:cstheme="minorHAnsi"/>
          <w:sz w:val="22"/>
          <w:szCs w:val="22"/>
        </w:rPr>
        <w:t>When the R</w:t>
      </w:r>
      <w:r w:rsidR="009C322F">
        <w:rPr>
          <w:rFonts w:asciiTheme="minorHAnsi" w:hAnsiTheme="minorHAnsi" w:cstheme="minorHAnsi"/>
          <w:sz w:val="22"/>
          <w:szCs w:val="22"/>
        </w:rPr>
        <w:t>PD</w:t>
      </w:r>
      <w:r w:rsidRPr="003E733B">
        <w:rPr>
          <w:rFonts w:asciiTheme="minorHAnsi" w:hAnsiTheme="minorHAnsi" w:cstheme="minorHAnsi"/>
          <w:sz w:val="22"/>
          <w:szCs w:val="22"/>
        </w:rPr>
        <w:t xml:space="preserve">, in conjunction with </w:t>
      </w:r>
      <w:r w:rsidR="00321D66">
        <w:rPr>
          <w:rFonts w:asciiTheme="minorHAnsi" w:hAnsiTheme="minorHAnsi" w:cstheme="minorHAnsi"/>
          <w:sz w:val="22"/>
          <w:szCs w:val="22"/>
        </w:rPr>
        <w:t>the R</w:t>
      </w:r>
      <w:r w:rsidR="009C322F">
        <w:rPr>
          <w:rFonts w:asciiTheme="minorHAnsi" w:hAnsiTheme="minorHAnsi" w:cstheme="minorHAnsi"/>
          <w:sz w:val="22"/>
          <w:szCs w:val="22"/>
        </w:rPr>
        <w:t>AC</w:t>
      </w:r>
      <w:r w:rsidRPr="003E733B">
        <w:rPr>
          <w:rFonts w:asciiTheme="minorHAnsi" w:hAnsiTheme="minorHAnsi" w:cstheme="minorHAnsi"/>
          <w:sz w:val="22"/>
          <w:szCs w:val="22"/>
        </w:rPr>
        <w:t>, determines that corrective action is necessary,</w:t>
      </w:r>
      <w:r w:rsidR="00727BDE">
        <w:rPr>
          <w:rFonts w:asciiTheme="minorHAnsi" w:hAnsiTheme="minorHAnsi" w:cstheme="minorHAnsi"/>
          <w:sz w:val="22"/>
          <w:szCs w:val="22"/>
        </w:rPr>
        <w:t xml:space="preserve"> corrective action will</w:t>
      </w:r>
      <w:r w:rsidR="00727BDE" w:rsidRPr="000F2E3C">
        <w:rPr>
          <w:rFonts w:asciiTheme="minorHAnsi" w:hAnsiTheme="minorHAnsi" w:cstheme="minorHAnsi"/>
          <w:sz w:val="22"/>
          <w:szCs w:val="22"/>
        </w:rPr>
        <w:t xml:space="preserve"> </w:t>
      </w:r>
      <w:r w:rsidR="00371431">
        <w:rPr>
          <w:rFonts w:asciiTheme="minorHAnsi" w:hAnsiTheme="minorHAnsi" w:cstheme="minorHAnsi"/>
          <w:sz w:val="22"/>
          <w:szCs w:val="22"/>
        </w:rPr>
        <w:t>begin with oral counseling</w:t>
      </w:r>
      <w:r w:rsidR="005804C1">
        <w:rPr>
          <w:rFonts w:asciiTheme="minorHAnsi" w:hAnsiTheme="minorHAnsi" w:cstheme="minorHAnsi"/>
          <w:sz w:val="22"/>
          <w:szCs w:val="22"/>
        </w:rPr>
        <w:t xml:space="preserve"> followed </w:t>
      </w:r>
      <w:r w:rsidR="005041AD">
        <w:rPr>
          <w:rFonts w:asciiTheme="minorHAnsi" w:hAnsiTheme="minorHAnsi" w:cstheme="minorHAnsi"/>
          <w:sz w:val="22"/>
          <w:szCs w:val="22"/>
        </w:rPr>
        <w:t>by,</w:t>
      </w:r>
      <w:r w:rsidR="005804C1">
        <w:rPr>
          <w:rFonts w:asciiTheme="minorHAnsi" w:hAnsiTheme="minorHAnsi" w:cstheme="minorHAnsi"/>
          <w:sz w:val="22"/>
          <w:szCs w:val="22"/>
        </w:rPr>
        <w:t xml:space="preserve"> </w:t>
      </w:r>
      <w:r w:rsidR="00371431">
        <w:rPr>
          <w:rFonts w:asciiTheme="minorHAnsi" w:hAnsiTheme="minorHAnsi" w:cstheme="minorHAnsi"/>
          <w:sz w:val="22"/>
          <w:szCs w:val="22"/>
        </w:rPr>
        <w:t>if necessary</w:t>
      </w:r>
      <w:r w:rsidR="005804C1">
        <w:rPr>
          <w:rFonts w:asciiTheme="minorHAnsi" w:hAnsiTheme="minorHAnsi" w:cstheme="minorHAnsi"/>
          <w:sz w:val="22"/>
          <w:szCs w:val="22"/>
        </w:rPr>
        <w:t>,</w:t>
      </w:r>
      <w:r w:rsidR="00371431">
        <w:rPr>
          <w:rFonts w:asciiTheme="minorHAnsi" w:hAnsiTheme="minorHAnsi" w:cstheme="minorHAnsi"/>
          <w:sz w:val="22"/>
          <w:szCs w:val="22"/>
        </w:rPr>
        <w:t xml:space="preserve"> a written corrective action plan.</w:t>
      </w:r>
    </w:p>
    <w:p w14:paraId="715DFAF8" w14:textId="77777777" w:rsidR="00727BDE" w:rsidRPr="00371431" w:rsidRDefault="00727BDE" w:rsidP="00371431">
      <w:pPr>
        <w:pStyle w:val="Default"/>
        <w:tabs>
          <w:tab w:val="left" w:pos="2700"/>
        </w:tabs>
        <w:ind w:left="360"/>
        <w:rPr>
          <w:rFonts w:asciiTheme="minorHAnsi" w:hAnsiTheme="minorHAnsi" w:cstheme="minorHAnsi"/>
          <w:sz w:val="22"/>
          <w:szCs w:val="22"/>
        </w:rPr>
      </w:pPr>
    </w:p>
    <w:p w14:paraId="3D71E059" w14:textId="77777777" w:rsidR="00E032EA" w:rsidRDefault="00371431" w:rsidP="000F2E3C">
      <w:pPr>
        <w:pStyle w:val="Default"/>
        <w:numPr>
          <w:ilvl w:val="0"/>
          <w:numId w:val="5"/>
        </w:numPr>
        <w:tabs>
          <w:tab w:val="left" w:pos="2700"/>
        </w:tabs>
        <w:rPr>
          <w:rFonts w:asciiTheme="minorHAnsi" w:hAnsiTheme="minorHAnsi" w:cstheme="minorHAnsi"/>
          <w:sz w:val="22"/>
          <w:szCs w:val="22"/>
        </w:rPr>
      </w:pPr>
      <w:r>
        <w:rPr>
          <w:rFonts w:asciiTheme="minorHAnsi" w:hAnsiTheme="minorHAnsi" w:cstheme="minorHAnsi"/>
          <w:sz w:val="22"/>
          <w:szCs w:val="22"/>
        </w:rPr>
        <w:t xml:space="preserve">Oral Counseling will include a discussion of the issues identified. The </w:t>
      </w:r>
      <w:r w:rsidR="009C322F">
        <w:rPr>
          <w:rFonts w:asciiTheme="minorHAnsi" w:hAnsiTheme="minorHAnsi" w:cstheme="minorHAnsi"/>
          <w:sz w:val="22"/>
          <w:szCs w:val="22"/>
        </w:rPr>
        <w:t>Resident</w:t>
      </w:r>
      <w:r>
        <w:rPr>
          <w:rFonts w:asciiTheme="minorHAnsi" w:hAnsiTheme="minorHAnsi" w:cstheme="minorHAnsi"/>
          <w:sz w:val="22"/>
          <w:szCs w:val="22"/>
        </w:rPr>
        <w:t xml:space="preserve"> will also be provided with suggestions for improvement</w:t>
      </w:r>
      <w:r w:rsidR="00E032EA">
        <w:rPr>
          <w:rFonts w:asciiTheme="minorHAnsi" w:hAnsiTheme="minorHAnsi" w:cstheme="minorHAnsi"/>
          <w:sz w:val="22"/>
          <w:szCs w:val="22"/>
        </w:rPr>
        <w:t>, progression expectations, and the</w:t>
      </w:r>
      <w:r w:rsidR="00F43A6E">
        <w:rPr>
          <w:rFonts w:asciiTheme="minorHAnsi" w:hAnsiTheme="minorHAnsi" w:cstheme="minorHAnsi"/>
          <w:sz w:val="22"/>
          <w:szCs w:val="22"/>
        </w:rPr>
        <w:t xml:space="preserve"> expected timeline for </w:t>
      </w:r>
      <w:r w:rsidR="00E032EA">
        <w:rPr>
          <w:rFonts w:asciiTheme="minorHAnsi" w:hAnsiTheme="minorHAnsi" w:cstheme="minorHAnsi"/>
          <w:sz w:val="22"/>
          <w:szCs w:val="22"/>
        </w:rPr>
        <w:t>meeting progression expectations</w:t>
      </w:r>
      <w:r w:rsidR="00F43A6E">
        <w:rPr>
          <w:rFonts w:asciiTheme="minorHAnsi" w:hAnsiTheme="minorHAnsi" w:cstheme="minorHAnsi"/>
          <w:sz w:val="22"/>
          <w:szCs w:val="22"/>
        </w:rPr>
        <w:t xml:space="preserve"> </w:t>
      </w:r>
      <w:r w:rsidR="00E032EA">
        <w:rPr>
          <w:rFonts w:asciiTheme="minorHAnsi" w:hAnsiTheme="minorHAnsi" w:cstheme="minorHAnsi"/>
          <w:sz w:val="22"/>
          <w:szCs w:val="22"/>
        </w:rPr>
        <w:t xml:space="preserve">or issue resolution </w:t>
      </w:r>
      <w:r w:rsidR="00F43A6E">
        <w:rPr>
          <w:rFonts w:asciiTheme="minorHAnsi" w:hAnsiTheme="minorHAnsi" w:cstheme="minorHAnsi"/>
          <w:sz w:val="22"/>
          <w:szCs w:val="22"/>
        </w:rPr>
        <w:t xml:space="preserve">that is no longer than four weeks. The </w:t>
      </w:r>
      <w:r w:rsidR="009C322F">
        <w:rPr>
          <w:rFonts w:asciiTheme="minorHAnsi" w:hAnsiTheme="minorHAnsi" w:cstheme="minorHAnsi"/>
          <w:sz w:val="22"/>
          <w:szCs w:val="22"/>
        </w:rPr>
        <w:t>Resident</w:t>
      </w:r>
      <w:r w:rsidR="00F43A6E">
        <w:rPr>
          <w:rFonts w:asciiTheme="minorHAnsi" w:hAnsiTheme="minorHAnsi" w:cstheme="minorHAnsi"/>
          <w:sz w:val="22"/>
          <w:szCs w:val="22"/>
        </w:rPr>
        <w:t xml:space="preserve"> will also be notified that the Oral Counseling discussion will be </w:t>
      </w:r>
      <w:r>
        <w:rPr>
          <w:rFonts w:asciiTheme="minorHAnsi" w:hAnsiTheme="minorHAnsi" w:cstheme="minorHAnsi"/>
          <w:sz w:val="22"/>
          <w:szCs w:val="22"/>
        </w:rPr>
        <w:t xml:space="preserve">documented in the </w:t>
      </w:r>
      <w:r w:rsidR="009C322F">
        <w:rPr>
          <w:rFonts w:asciiTheme="minorHAnsi" w:hAnsiTheme="minorHAnsi" w:cstheme="minorHAnsi"/>
          <w:sz w:val="22"/>
          <w:szCs w:val="22"/>
        </w:rPr>
        <w:t>resident</w:t>
      </w:r>
      <w:r>
        <w:rPr>
          <w:rFonts w:asciiTheme="minorHAnsi" w:hAnsiTheme="minorHAnsi" w:cstheme="minorHAnsi"/>
          <w:sz w:val="22"/>
          <w:szCs w:val="22"/>
        </w:rPr>
        <w:t>’s personnel file.</w:t>
      </w:r>
      <w:r w:rsidR="00E032EA">
        <w:rPr>
          <w:rFonts w:asciiTheme="minorHAnsi" w:hAnsiTheme="minorHAnsi" w:cstheme="minorHAnsi"/>
          <w:sz w:val="22"/>
          <w:szCs w:val="22"/>
        </w:rPr>
        <w:t xml:space="preserve"> The RPD and </w:t>
      </w:r>
      <w:r w:rsidR="009C322F">
        <w:rPr>
          <w:rFonts w:asciiTheme="minorHAnsi" w:hAnsiTheme="minorHAnsi" w:cstheme="minorHAnsi"/>
          <w:sz w:val="22"/>
          <w:szCs w:val="22"/>
        </w:rPr>
        <w:t>Resident</w:t>
      </w:r>
      <w:r w:rsidR="00E032EA">
        <w:rPr>
          <w:rFonts w:asciiTheme="minorHAnsi" w:hAnsiTheme="minorHAnsi" w:cstheme="minorHAnsi"/>
          <w:sz w:val="22"/>
          <w:szCs w:val="22"/>
        </w:rPr>
        <w:t xml:space="preserve">’s preceptors will closely monitor the </w:t>
      </w:r>
      <w:r w:rsidR="009C322F">
        <w:rPr>
          <w:rFonts w:asciiTheme="minorHAnsi" w:hAnsiTheme="minorHAnsi" w:cstheme="minorHAnsi"/>
          <w:sz w:val="22"/>
          <w:szCs w:val="22"/>
        </w:rPr>
        <w:t>resident</w:t>
      </w:r>
      <w:r w:rsidR="00E032EA">
        <w:rPr>
          <w:rFonts w:asciiTheme="minorHAnsi" w:hAnsiTheme="minorHAnsi" w:cstheme="minorHAnsi"/>
          <w:sz w:val="22"/>
          <w:szCs w:val="22"/>
        </w:rPr>
        <w:t>’s performance to determine if expectations for progression/issue resolution are being met.</w:t>
      </w:r>
    </w:p>
    <w:p w14:paraId="54B891AB" w14:textId="77777777" w:rsidR="005804C1" w:rsidRDefault="005804C1" w:rsidP="005804C1">
      <w:pPr>
        <w:pStyle w:val="Default"/>
        <w:tabs>
          <w:tab w:val="left" w:pos="2700"/>
        </w:tabs>
        <w:rPr>
          <w:rFonts w:asciiTheme="minorHAnsi" w:hAnsiTheme="minorHAnsi" w:cstheme="minorHAnsi"/>
          <w:sz w:val="22"/>
          <w:szCs w:val="22"/>
        </w:rPr>
      </w:pPr>
    </w:p>
    <w:p w14:paraId="47B93712" w14:textId="32D4CBCC" w:rsidR="005804C1" w:rsidRDefault="00E032EA" w:rsidP="7F8C273C">
      <w:pPr>
        <w:pStyle w:val="Default"/>
        <w:numPr>
          <w:ilvl w:val="0"/>
          <w:numId w:val="5"/>
        </w:numPr>
        <w:tabs>
          <w:tab w:val="left" w:pos="2700"/>
        </w:tabs>
        <w:rPr>
          <w:rFonts w:asciiTheme="minorHAnsi" w:hAnsiTheme="minorHAnsi" w:cstheme="minorBidi"/>
          <w:sz w:val="22"/>
          <w:szCs w:val="22"/>
        </w:rPr>
      </w:pPr>
      <w:r w:rsidRPr="7F8C273C">
        <w:rPr>
          <w:rFonts w:asciiTheme="minorHAnsi" w:hAnsiTheme="minorHAnsi" w:cstheme="minorBidi"/>
          <w:sz w:val="22"/>
          <w:szCs w:val="22"/>
        </w:rPr>
        <w:t xml:space="preserve"> </w:t>
      </w:r>
      <w:r w:rsidR="00E17FA4" w:rsidRPr="7F8C273C">
        <w:rPr>
          <w:rFonts w:asciiTheme="minorHAnsi" w:hAnsiTheme="minorHAnsi" w:cstheme="minorBidi"/>
          <w:sz w:val="22"/>
          <w:szCs w:val="22"/>
        </w:rPr>
        <w:t xml:space="preserve">A </w:t>
      </w:r>
      <w:r w:rsidR="00F43A6E" w:rsidRPr="7F8C273C">
        <w:rPr>
          <w:rFonts w:asciiTheme="minorHAnsi" w:hAnsiTheme="minorHAnsi" w:cstheme="minorBidi"/>
          <w:sz w:val="22"/>
          <w:szCs w:val="22"/>
        </w:rPr>
        <w:t>Corrective Action Plan</w:t>
      </w:r>
      <w:r w:rsidR="00E2452A" w:rsidRPr="7F8C273C">
        <w:rPr>
          <w:rFonts w:asciiTheme="minorHAnsi" w:hAnsiTheme="minorHAnsi" w:cstheme="minorBidi"/>
          <w:sz w:val="22"/>
          <w:szCs w:val="22"/>
        </w:rPr>
        <w:t xml:space="preserve"> </w:t>
      </w:r>
      <w:r w:rsidR="00F43A6E" w:rsidRPr="7F8C273C">
        <w:rPr>
          <w:rFonts w:asciiTheme="minorHAnsi" w:hAnsiTheme="minorHAnsi" w:cstheme="minorBidi"/>
          <w:sz w:val="22"/>
          <w:szCs w:val="22"/>
        </w:rPr>
        <w:t>will be initiated if the</w:t>
      </w:r>
      <w:r w:rsidRPr="7F8C273C">
        <w:rPr>
          <w:rFonts w:asciiTheme="minorHAnsi" w:hAnsiTheme="minorHAnsi" w:cstheme="minorBidi"/>
          <w:sz w:val="22"/>
          <w:szCs w:val="22"/>
        </w:rPr>
        <w:t xml:space="preserve"> RPD and Residency Advisory Committee determine the </w:t>
      </w:r>
      <w:r w:rsidR="009C322F" w:rsidRPr="7F8C273C">
        <w:rPr>
          <w:rFonts w:asciiTheme="minorHAnsi" w:hAnsiTheme="minorHAnsi" w:cstheme="minorBidi"/>
          <w:sz w:val="22"/>
          <w:szCs w:val="22"/>
        </w:rPr>
        <w:t>Resident</w:t>
      </w:r>
      <w:r w:rsidR="00F43A6E" w:rsidRPr="7F8C273C">
        <w:rPr>
          <w:rFonts w:asciiTheme="minorHAnsi" w:hAnsiTheme="minorHAnsi" w:cstheme="minorBidi"/>
          <w:sz w:val="22"/>
          <w:szCs w:val="22"/>
        </w:rPr>
        <w:t xml:space="preserve"> </w:t>
      </w:r>
      <w:r w:rsidRPr="7F8C273C">
        <w:rPr>
          <w:rFonts w:asciiTheme="minorHAnsi" w:hAnsiTheme="minorHAnsi" w:cstheme="minorBidi"/>
          <w:sz w:val="22"/>
          <w:szCs w:val="22"/>
        </w:rPr>
        <w:t>has</w:t>
      </w:r>
      <w:r w:rsidR="00F43A6E" w:rsidRPr="7F8C273C">
        <w:rPr>
          <w:rFonts w:asciiTheme="minorHAnsi" w:hAnsiTheme="minorHAnsi" w:cstheme="minorBidi"/>
          <w:sz w:val="22"/>
          <w:szCs w:val="22"/>
        </w:rPr>
        <w:t xml:space="preserve"> not</w:t>
      </w:r>
      <w:r w:rsidRPr="7F8C273C">
        <w:rPr>
          <w:rFonts w:asciiTheme="minorHAnsi" w:hAnsiTheme="minorHAnsi" w:cstheme="minorBidi"/>
          <w:sz w:val="22"/>
          <w:szCs w:val="22"/>
        </w:rPr>
        <w:t xml:space="preserve"> met progression expectation</w:t>
      </w:r>
      <w:r w:rsidR="00E17FA4" w:rsidRPr="7F8C273C">
        <w:rPr>
          <w:rFonts w:asciiTheme="minorHAnsi" w:hAnsiTheme="minorHAnsi" w:cstheme="minorBidi"/>
          <w:sz w:val="22"/>
          <w:szCs w:val="22"/>
        </w:rPr>
        <w:t>s</w:t>
      </w:r>
      <w:r w:rsidRPr="7F8C273C">
        <w:rPr>
          <w:rFonts w:asciiTheme="minorHAnsi" w:hAnsiTheme="minorHAnsi" w:cstheme="minorBidi"/>
          <w:sz w:val="22"/>
          <w:szCs w:val="22"/>
        </w:rPr>
        <w:t xml:space="preserve"> or </w:t>
      </w:r>
      <w:r w:rsidR="005804C1" w:rsidRPr="7F8C273C">
        <w:rPr>
          <w:rFonts w:asciiTheme="minorHAnsi" w:hAnsiTheme="minorHAnsi" w:cstheme="minorBidi"/>
          <w:sz w:val="22"/>
          <w:szCs w:val="22"/>
        </w:rPr>
        <w:t>corrected identified issues by the end of the expected timeline.</w:t>
      </w:r>
      <w:r w:rsidR="00F43A6E" w:rsidRPr="7F8C273C">
        <w:rPr>
          <w:rFonts w:asciiTheme="minorHAnsi" w:hAnsiTheme="minorHAnsi" w:cstheme="minorBidi"/>
          <w:sz w:val="22"/>
          <w:szCs w:val="22"/>
        </w:rPr>
        <w:t xml:space="preserve"> </w:t>
      </w:r>
      <w:r w:rsidR="00E17FA4" w:rsidRPr="7F8C273C">
        <w:rPr>
          <w:rFonts w:asciiTheme="minorHAnsi" w:hAnsiTheme="minorHAnsi" w:cstheme="minorBidi"/>
          <w:sz w:val="22"/>
          <w:szCs w:val="22"/>
        </w:rPr>
        <w:t>The purpose of the Corrective Action Plan is to document specific, measurable, achievable, repeatable and time bound (SMART) goals for a pharmacy resident who has failed to correct identified issues and/or displays behavior that is not conducive to achieving the predetermined objectives of the residency</w:t>
      </w:r>
      <w:r w:rsidR="00E17FA4" w:rsidRPr="7F8C273C">
        <w:rPr>
          <w:rFonts w:asciiTheme="minorHAnsi" w:hAnsiTheme="minorHAnsi" w:cstheme="minorBidi"/>
          <w:spacing w:val="-32"/>
          <w:sz w:val="22"/>
          <w:szCs w:val="22"/>
        </w:rPr>
        <w:t xml:space="preserve"> </w:t>
      </w:r>
      <w:r w:rsidR="00E17FA4" w:rsidRPr="7F8C273C">
        <w:rPr>
          <w:rFonts w:asciiTheme="minorHAnsi" w:hAnsiTheme="minorHAnsi" w:cstheme="minorBidi"/>
          <w:sz w:val="22"/>
          <w:szCs w:val="22"/>
        </w:rPr>
        <w:t xml:space="preserve">program. </w:t>
      </w:r>
      <w:r w:rsidR="005804C1" w:rsidRPr="7F8C273C">
        <w:rPr>
          <w:rFonts w:asciiTheme="minorHAnsi" w:hAnsiTheme="minorHAnsi" w:cstheme="minorBidi"/>
          <w:sz w:val="22"/>
          <w:szCs w:val="22"/>
        </w:rPr>
        <w:t>Corrective Action Plans will include the following components:</w:t>
      </w:r>
    </w:p>
    <w:p w14:paraId="2782813C" w14:textId="77777777" w:rsidR="00BE4DEC" w:rsidRDefault="00BE4DEC" w:rsidP="00BE4DEC">
      <w:pPr>
        <w:pStyle w:val="Default"/>
        <w:tabs>
          <w:tab w:val="left" w:pos="2700"/>
        </w:tabs>
        <w:ind w:left="360"/>
        <w:rPr>
          <w:rFonts w:asciiTheme="minorHAnsi" w:hAnsiTheme="minorHAnsi" w:cstheme="minorHAnsi"/>
          <w:sz w:val="22"/>
          <w:szCs w:val="22"/>
        </w:rPr>
      </w:pPr>
    </w:p>
    <w:p w14:paraId="54A4B084" w14:textId="77777777" w:rsidR="00BE4DEC" w:rsidRDefault="00BE4DEC" w:rsidP="005804C1">
      <w:pPr>
        <w:pStyle w:val="Default"/>
        <w:numPr>
          <w:ilvl w:val="1"/>
          <w:numId w:val="5"/>
        </w:numPr>
        <w:tabs>
          <w:tab w:val="left" w:pos="2700"/>
        </w:tabs>
        <w:rPr>
          <w:rFonts w:asciiTheme="minorHAnsi" w:hAnsiTheme="minorHAnsi" w:cstheme="minorHAnsi"/>
          <w:sz w:val="22"/>
          <w:szCs w:val="22"/>
        </w:rPr>
      </w:pPr>
      <w:r>
        <w:rPr>
          <w:rFonts w:asciiTheme="minorHAnsi" w:hAnsiTheme="minorHAnsi" w:cstheme="minorHAnsi"/>
          <w:sz w:val="22"/>
          <w:szCs w:val="22"/>
        </w:rPr>
        <w:t>Description of the issues that must be corrected.</w:t>
      </w:r>
    </w:p>
    <w:p w14:paraId="4D148A00" w14:textId="1BD29CFC" w:rsidR="00BE4DEC" w:rsidRDefault="00BE4DEC" w:rsidP="005804C1">
      <w:pPr>
        <w:pStyle w:val="Default"/>
        <w:numPr>
          <w:ilvl w:val="1"/>
          <w:numId w:val="5"/>
        </w:numPr>
        <w:tabs>
          <w:tab w:val="left" w:pos="2700"/>
        </w:tabs>
        <w:rPr>
          <w:rFonts w:asciiTheme="minorHAnsi" w:hAnsiTheme="minorHAnsi" w:cstheme="minorHAnsi"/>
          <w:sz w:val="22"/>
          <w:szCs w:val="22"/>
        </w:rPr>
      </w:pPr>
      <w:r>
        <w:rPr>
          <w:rFonts w:asciiTheme="minorHAnsi" w:hAnsiTheme="minorHAnsi" w:cstheme="minorHAnsi"/>
          <w:sz w:val="22"/>
          <w:szCs w:val="22"/>
        </w:rPr>
        <w:t xml:space="preserve">Timeline that does not exceed </w:t>
      </w:r>
      <w:r w:rsidR="008F1EE8">
        <w:rPr>
          <w:rFonts w:asciiTheme="minorHAnsi" w:hAnsiTheme="minorHAnsi" w:cstheme="minorHAnsi"/>
          <w:sz w:val="22"/>
          <w:szCs w:val="22"/>
        </w:rPr>
        <w:t>four</w:t>
      </w:r>
      <w:r>
        <w:rPr>
          <w:rFonts w:asciiTheme="minorHAnsi" w:hAnsiTheme="minorHAnsi" w:cstheme="minorHAnsi"/>
          <w:sz w:val="22"/>
          <w:szCs w:val="22"/>
        </w:rPr>
        <w:t xml:space="preserve"> weeks.</w:t>
      </w:r>
    </w:p>
    <w:p w14:paraId="27FEF7DF" w14:textId="21661702" w:rsidR="00BE4DEC" w:rsidRDefault="00BE4DEC" w:rsidP="005804C1">
      <w:pPr>
        <w:pStyle w:val="Default"/>
        <w:numPr>
          <w:ilvl w:val="1"/>
          <w:numId w:val="5"/>
        </w:numPr>
        <w:tabs>
          <w:tab w:val="left" w:pos="2700"/>
        </w:tabs>
        <w:rPr>
          <w:rFonts w:asciiTheme="minorHAnsi" w:hAnsiTheme="minorHAnsi" w:cstheme="minorHAnsi"/>
          <w:sz w:val="22"/>
          <w:szCs w:val="22"/>
        </w:rPr>
      </w:pPr>
      <w:r>
        <w:rPr>
          <w:rFonts w:asciiTheme="minorHAnsi" w:hAnsiTheme="minorHAnsi" w:cstheme="minorHAnsi"/>
          <w:sz w:val="22"/>
          <w:szCs w:val="22"/>
        </w:rPr>
        <w:t>Criteria for successful resolution of the corrective action plan.</w:t>
      </w:r>
    </w:p>
    <w:p w14:paraId="3F2452FB" w14:textId="4C6D9792" w:rsidR="006025E7" w:rsidRDefault="00E17FA4" w:rsidP="006025E7">
      <w:pPr>
        <w:pStyle w:val="Default"/>
        <w:numPr>
          <w:ilvl w:val="1"/>
          <w:numId w:val="5"/>
        </w:numPr>
        <w:tabs>
          <w:tab w:val="left" w:pos="2700"/>
        </w:tabs>
        <w:rPr>
          <w:rFonts w:asciiTheme="minorHAnsi" w:hAnsiTheme="minorHAnsi" w:cstheme="minorHAnsi"/>
          <w:sz w:val="22"/>
          <w:szCs w:val="22"/>
        </w:rPr>
      </w:pPr>
      <w:r>
        <w:rPr>
          <w:rFonts w:asciiTheme="minorHAnsi" w:hAnsiTheme="minorHAnsi" w:cstheme="minorHAnsi"/>
          <w:sz w:val="22"/>
          <w:szCs w:val="22"/>
        </w:rPr>
        <w:t xml:space="preserve">Date </w:t>
      </w:r>
      <w:r w:rsidR="00433AD8">
        <w:rPr>
          <w:rFonts w:asciiTheme="minorHAnsi" w:hAnsiTheme="minorHAnsi" w:cstheme="minorHAnsi"/>
          <w:sz w:val="22"/>
          <w:szCs w:val="22"/>
        </w:rPr>
        <w:t>and signatures of the resident and RPD.</w:t>
      </w:r>
    </w:p>
    <w:p w14:paraId="57B3ADFB" w14:textId="77777777" w:rsidR="00164747" w:rsidRPr="006025E7" w:rsidRDefault="00164747" w:rsidP="00164747">
      <w:pPr>
        <w:pStyle w:val="Default"/>
        <w:tabs>
          <w:tab w:val="left" w:pos="2700"/>
        </w:tabs>
        <w:ind w:left="720"/>
        <w:rPr>
          <w:rFonts w:asciiTheme="minorHAnsi" w:hAnsiTheme="minorHAnsi" w:cstheme="minorHAnsi"/>
          <w:sz w:val="22"/>
          <w:szCs w:val="22"/>
        </w:rPr>
      </w:pPr>
    </w:p>
    <w:p w14:paraId="1437C545" w14:textId="6F1E909F" w:rsidR="00433AD8" w:rsidRPr="00745A94" w:rsidRDefault="00433AD8" w:rsidP="00433AD8">
      <w:pPr>
        <w:pStyle w:val="ListParagraph"/>
        <w:widowControl w:val="0"/>
        <w:numPr>
          <w:ilvl w:val="0"/>
          <w:numId w:val="5"/>
        </w:numPr>
        <w:tabs>
          <w:tab w:val="left" w:pos="2221"/>
        </w:tabs>
        <w:autoSpaceDE w:val="0"/>
        <w:autoSpaceDN w:val="0"/>
        <w:spacing w:before="100" w:beforeAutospacing="1"/>
        <w:rPr>
          <w:rFonts w:asciiTheme="minorHAnsi" w:hAnsiTheme="minorHAnsi" w:cstheme="minorHAnsi"/>
          <w:sz w:val="22"/>
          <w:szCs w:val="22"/>
        </w:rPr>
      </w:pPr>
      <w:r w:rsidRPr="00745A94">
        <w:rPr>
          <w:rFonts w:asciiTheme="minorHAnsi" w:hAnsiTheme="minorHAnsi" w:cstheme="minorHAnsi"/>
          <w:sz w:val="22"/>
          <w:szCs w:val="22"/>
        </w:rPr>
        <w:t xml:space="preserve">Within </w:t>
      </w:r>
      <w:r w:rsidR="00B87DFF" w:rsidRPr="00745A94">
        <w:rPr>
          <w:rFonts w:asciiTheme="minorHAnsi" w:hAnsiTheme="minorHAnsi" w:cstheme="minorHAnsi"/>
          <w:sz w:val="22"/>
          <w:szCs w:val="22"/>
        </w:rPr>
        <w:t>five</w:t>
      </w:r>
      <w:r w:rsidRPr="00745A94">
        <w:rPr>
          <w:rFonts w:asciiTheme="minorHAnsi" w:hAnsiTheme="minorHAnsi" w:cstheme="minorHAnsi"/>
          <w:sz w:val="22"/>
          <w:szCs w:val="22"/>
        </w:rPr>
        <w:t xml:space="preserve"> working days of the agreed upon timeframe for evaluation, the </w:t>
      </w:r>
      <w:r>
        <w:rPr>
          <w:rFonts w:asciiTheme="minorHAnsi" w:hAnsiTheme="minorHAnsi" w:cstheme="minorHAnsi"/>
          <w:sz w:val="22"/>
          <w:szCs w:val="22"/>
        </w:rPr>
        <w:t>RPD</w:t>
      </w:r>
      <w:r w:rsidRPr="00745A94">
        <w:rPr>
          <w:rFonts w:asciiTheme="minorHAnsi" w:hAnsiTheme="minorHAnsi" w:cstheme="minorHAnsi"/>
          <w:sz w:val="22"/>
          <w:szCs w:val="22"/>
        </w:rPr>
        <w:t xml:space="preserve"> and the </w:t>
      </w:r>
      <w:r>
        <w:rPr>
          <w:rFonts w:asciiTheme="minorHAnsi" w:hAnsiTheme="minorHAnsi" w:cstheme="minorHAnsi"/>
          <w:sz w:val="22"/>
          <w:szCs w:val="22"/>
        </w:rPr>
        <w:t xml:space="preserve">Residency Advisory Committee </w:t>
      </w:r>
      <w:r w:rsidRPr="00745A94">
        <w:rPr>
          <w:rFonts w:asciiTheme="minorHAnsi" w:hAnsiTheme="minorHAnsi" w:cstheme="minorHAnsi"/>
          <w:sz w:val="22"/>
          <w:szCs w:val="22"/>
        </w:rPr>
        <w:t>will assess the performance of the resident relative to the plan and discuss the updated performance with the resident.</w:t>
      </w:r>
    </w:p>
    <w:p w14:paraId="3A97B3E5" w14:textId="77777777" w:rsidR="00433AD8" w:rsidRPr="0051297E" w:rsidRDefault="00433AD8" w:rsidP="00433AD8">
      <w:pPr>
        <w:pStyle w:val="ListParagraph"/>
        <w:widowControl w:val="0"/>
        <w:tabs>
          <w:tab w:val="left" w:pos="2221"/>
        </w:tabs>
        <w:autoSpaceDE w:val="0"/>
        <w:autoSpaceDN w:val="0"/>
        <w:spacing w:before="100" w:beforeAutospacing="1"/>
        <w:rPr>
          <w:rFonts w:asciiTheme="minorHAnsi" w:hAnsiTheme="minorHAnsi" w:cstheme="minorHAnsi"/>
          <w:sz w:val="22"/>
          <w:szCs w:val="22"/>
        </w:rPr>
      </w:pPr>
    </w:p>
    <w:p w14:paraId="44C65CD1" w14:textId="7EBE48DC" w:rsidR="00433AD8" w:rsidRPr="00433AD8" w:rsidRDefault="00433AD8" w:rsidP="00433AD8">
      <w:pPr>
        <w:pStyle w:val="Default"/>
        <w:numPr>
          <w:ilvl w:val="0"/>
          <w:numId w:val="32"/>
        </w:numPr>
        <w:tabs>
          <w:tab w:val="left" w:pos="2700"/>
        </w:tabs>
        <w:rPr>
          <w:rFonts w:asciiTheme="minorHAnsi" w:hAnsiTheme="minorHAnsi" w:cstheme="minorHAnsi"/>
          <w:sz w:val="22"/>
          <w:szCs w:val="22"/>
        </w:rPr>
      </w:pPr>
      <w:r w:rsidRPr="0070158A">
        <w:rPr>
          <w:rFonts w:asciiTheme="minorHAnsi" w:hAnsiTheme="minorHAnsi" w:cstheme="minorHAnsi"/>
          <w:sz w:val="22"/>
          <w:szCs w:val="22"/>
        </w:rPr>
        <w:lastRenderedPageBreak/>
        <w:t xml:space="preserve">If the resident was able to successfully complete the </w:t>
      </w:r>
      <w:r w:rsidR="00027B28">
        <w:rPr>
          <w:rFonts w:asciiTheme="minorHAnsi" w:hAnsiTheme="minorHAnsi" w:cstheme="minorHAnsi"/>
          <w:sz w:val="22"/>
          <w:szCs w:val="22"/>
        </w:rPr>
        <w:t>corrective action</w:t>
      </w:r>
      <w:r w:rsidRPr="00433AD8">
        <w:rPr>
          <w:rFonts w:asciiTheme="minorHAnsi" w:hAnsiTheme="minorHAnsi" w:cstheme="minorHAnsi"/>
          <w:sz w:val="22"/>
          <w:szCs w:val="22"/>
        </w:rPr>
        <w:t xml:space="preserve"> plan</w:t>
      </w:r>
      <w:r w:rsidRPr="0070158A">
        <w:rPr>
          <w:rFonts w:asciiTheme="minorHAnsi" w:hAnsiTheme="minorHAnsi" w:cstheme="minorHAnsi"/>
          <w:sz w:val="22"/>
          <w:szCs w:val="22"/>
        </w:rPr>
        <w:t>, no further action is</w:t>
      </w:r>
      <w:r w:rsidRPr="00433AD8">
        <w:rPr>
          <w:rFonts w:asciiTheme="minorHAnsi" w:hAnsiTheme="minorHAnsi" w:cstheme="minorHAnsi"/>
          <w:sz w:val="22"/>
          <w:szCs w:val="22"/>
        </w:rPr>
        <w:t xml:space="preserve"> </w:t>
      </w:r>
      <w:r>
        <w:rPr>
          <w:rFonts w:asciiTheme="minorHAnsi" w:hAnsiTheme="minorHAnsi" w:cstheme="minorHAnsi"/>
          <w:sz w:val="22"/>
          <w:szCs w:val="22"/>
        </w:rPr>
        <w:t>necessary.</w:t>
      </w:r>
    </w:p>
    <w:p w14:paraId="07CCBA7B" w14:textId="27723B81" w:rsidR="00433AD8" w:rsidRDefault="00433AD8" w:rsidP="00433AD8">
      <w:pPr>
        <w:pStyle w:val="Default"/>
        <w:numPr>
          <w:ilvl w:val="0"/>
          <w:numId w:val="32"/>
        </w:numPr>
        <w:tabs>
          <w:tab w:val="left" w:pos="2700"/>
        </w:tabs>
        <w:rPr>
          <w:rFonts w:asciiTheme="minorHAnsi" w:hAnsiTheme="minorHAnsi" w:cstheme="minorHAnsi"/>
          <w:sz w:val="22"/>
          <w:szCs w:val="22"/>
        </w:rPr>
      </w:pPr>
      <w:r w:rsidRPr="00745A94">
        <w:rPr>
          <w:rFonts w:asciiTheme="minorHAnsi" w:hAnsiTheme="minorHAnsi" w:cstheme="minorHAnsi"/>
          <w:sz w:val="22"/>
          <w:szCs w:val="22"/>
        </w:rPr>
        <w:t xml:space="preserve">If the resident was NOT able to successfully complete the performance improvement plan, the </w:t>
      </w:r>
      <w:r>
        <w:rPr>
          <w:rFonts w:asciiTheme="minorHAnsi" w:hAnsiTheme="minorHAnsi" w:cstheme="minorHAnsi"/>
          <w:sz w:val="22"/>
          <w:szCs w:val="22"/>
        </w:rPr>
        <w:t>resident will be dismissed from the residency program and employment terminated.</w:t>
      </w:r>
    </w:p>
    <w:p w14:paraId="64619A1B" w14:textId="4206BA2E" w:rsidR="00433AD8" w:rsidRPr="00433AD8" w:rsidRDefault="00433AD8" w:rsidP="00433AD8">
      <w:pPr>
        <w:pStyle w:val="Default"/>
        <w:numPr>
          <w:ilvl w:val="0"/>
          <w:numId w:val="32"/>
        </w:numPr>
        <w:tabs>
          <w:tab w:val="left" w:pos="2700"/>
        </w:tabs>
        <w:rPr>
          <w:rFonts w:asciiTheme="minorHAnsi" w:hAnsiTheme="minorHAnsi" w:cstheme="minorHAnsi"/>
          <w:sz w:val="22"/>
          <w:szCs w:val="22"/>
        </w:rPr>
      </w:pPr>
      <w:r>
        <w:rPr>
          <w:rFonts w:asciiTheme="minorHAnsi" w:hAnsiTheme="minorHAnsi" w:cstheme="minorHAnsi"/>
          <w:sz w:val="22"/>
          <w:szCs w:val="22"/>
        </w:rPr>
        <w:t xml:space="preserve">If the resident is making progress but has not achieved all criteria for successful resolution: The RPD/RAC, may provisionally extend the Corrective Action Timeline, up to four weeks if, based on their assessment, the resident can successfully complete the plan in this </w:t>
      </w:r>
      <w:r w:rsidRPr="00027B28">
        <w:rPr>
          <w:rFonts w:asciiTheme="minorHAnsi" w:hAnsiTheme="minorHAnsi" w:cstheme="minorHAnsi"/>
          <w:sz w:val="22"/>
          <w:szCs w:val="22"/>
        </w:rPr>
        <w:t>time frame.</w:t>
      </w:r>
      <w:r>
        <w:rPr>
          <w:rFonts w:asciiTheme="minorHAnsi" w:hAnsiTheme="minorHAnsi" w:cstheme="minorHAnsi"/>
          <w:sz w:val="22"/>
          <w:szCs w:val="22"/>
        </w:rPr>
        <w:t xml:space="preserve"> Progression and duration of the extension will be documented in the Corrective Action Plan with a copy provided to the resident. At the end of any extension, the resident will be dismissed from the residency program and will not receive a certificate of completion if all criteria for resolution have not been met.</w:t>
      </w:r>
    </w:p>
    <w:p w14:paraId="5234625D" w14:textId="1EC0A31B" w:rsidR="00433AD8" w:rsidRDefault="00433AD8" w:rsidP="00433AD8">
      <w:pPr>
        <w:pStyle w:val="Default"/>
        <w:tabs>
          <w:tab w:val="left" w:pos="2700"/>
        </w:tabs>
        <w:ind w:left="360"/>
        <w:rPr>
          <w:rFonts w:asciiTheme="minorHAnsi" w:hAnsiTheme="minorHAnsi" w:cstheme="minorHAnsi"/>
          <w:sz w:val="22"/>
          <w:szCs w:val="22"/>
        </w:rPr>
      </w:pPr>
    </w:p>
    <w:p w14:paraId="21D3621F" w14:textId="63E7A468" w:rsidR="000F2E3C" w:rsidRPr="00A40452" w:rsidRDefault="00027B28" w:rsidP="000F2E3C">
      <w:pPr>
        <w:pStyle w:val="Default"/>
        <w:tabs>
          <w:tab w:val="left" w:pos="2700"/>
        </w:tabs>
        <w:rPr>
          <w:rFonts w:asciiTheme="minorHAnsi" w:hAnsiTheme="minorHAnsi" w:cstheme="minorHAnsi"/>
          <w:b/>
          <w:sz w:val="22"/>
          <w:szCs w:val="22"/>
        </w:rPr>
      </w:pPr>
      <w:r w:rsidRPr="00027B28">
        <w:rPr>
          <w:rFonts w:asciiTheme="minorHAnsi" w:hAnsiTheme="minorHAnsi" w:cstheme="minorHAnsi"/>
          <w:b/>
          <w:sz w:val="22"/>
          <w:szCs w:val="22"/>
        </w:rPr>
        <w:t>Dismissal</w:t>
      </w:r>
      <w:r w:rsidR="00A40452">
        <w:rPr>
          <w:rFonts w:asciiTheme="minorHAnsi" w:hAnsiTheme="minorHAnsi" w:cstheme="minorHAnsi"/>
          <w:b/>
          <w:sz w:val="22"/>
          <w:szCs w:val="22"/>
        </w:rPr>
        <w:t xml:space="preserve">:  </w:t>
      </w:r>
      <w:r w:rsidR="007206A1">
        <w:rPr>
          <w:rFonts w:asciiTheme="minorHAnsi" w:hAnsiTheme="minorHAnsi" w:cstheme="minorHAnsi"/>
          <w:sz w:val="22"/>
          <w:szCs w:val="22"/>
        </w:rPr>
        <w:t xml:space="preserve">Grounds for </w:t>
      </w:r>
      <w:r w:rsidR="000040B3">
        <w:rPr>
          <w:rFonts w:asciiTheme="minorHAnsi" w:hAnsiTheme="minorHAnsi" w:cstheme="minorHAnsi"/>
          <w:sz w:val="22"/>
          <w:szCs w:val="22"/>
        </w:rPr>
        <w:t xml:space="preserve">immediate </w:t>
      </w:r>
      <w:r w:rsidR="007206A1">
        <w:rPr>
          <w:rFonts w:asciiTheme="minorHAnsi" w:hAnsiTheme="minorHAnsi" w:cstheme="minorHAnsi"/>
          <w:sz w:val="22"/>
          <w:szCs w:val="22"/>
        </w:rPr>
        <w:t>dismissal from the residency program</w:t>
      </w:r>
      <w:r w:rsidR="000F2E3C" w:rsidRPr="000F2E3C">
        <w:rPr>
          <w:rFonts w:asciiTheme="minorHAnsi" w:hAnsiTheme="minorHAnsi" w:cstheme="minorHAnsi"/>
          <w:sz w:val="22"/>
          <w:szCs w:val="22"/>
        </w:rPr>
        <w:t xml:space="preserve"> include</w:t>
      </w:r>
      <w:r w:rsidR="007206A1">
        <w:rPr>
          <w:rFonts w:asciiTheme="minorHAnsi" w:hAnsiTheme="minorHAnsi" w:cstheme="minorHAnsi"/>
          <w:sz w:val="22"/>
          <w:szCs w:val="22"/>
        </w:rPr>
        <w:t xml:space="preserve"> </w:t>
      </w:r>
      <w:r w:rsidR="000F2E3C" w:rsidRPr="000F2E3C">
        <w:rPr>
          <w:rFonts w:asciiTheme="minorHAnsi" w:hAnsiTheme="minorHAnsi" w:cstheme="minorHAnsi"/>
          <w:sz w:val="22"/>
          <w:szCs w:val="22"/>
        </w:rPr>
        <w:t>but are not limited to:</w:t>
      </w:r>
    </w:p>
    <w:p w14:paraId="4567FB6E" w14:textId="77777777" w:rsidR="00634C45" w:rsidRDefault="00634C45" w:rsidP="000F2E3C">
      <w:pPr>
        <w:pStyle w:val="Default"/>
        <w:tabs>
          <w:tab w:val="left" w:pos="2700"/>
        </w:tabs>
        <w:rPr>
          <w:rFonts w:asciiTheme="minorHAnsi" w:hAnsiTheme="minorHAnsi" w:cstheme="minorHAnsi"/>
          <w:sz w:val="22"/>
          <w:szCs w:val="22"/>
        </w:rPr>
      </w:pPr>
    </w:p>
    <w:p w14:paraId="41257F55" w14:textId="14D42BF0" w:rsidR="00634C45" w:rsidRDefault="007206A1" w:rsidP="00634C45">
      <w:pPr>
        <w:pStyle w:val="Default"/>
        <w:numPr>
          <w:ilvl w:val="0"/>
          <w:numId w:val="7"/>
        </w:numPr>
        <w:tabs>
          <w:tab w:val="left" w:pos="2700"/>
        </w:tabs>
        <w:rPr>
          <w:rFonts w:asciiTheme="minorHAnsi" w:hAnsiTheme="minorHAnsi" w:cstheme="minorHAnsi"/>
          <w:sz w:val="22"/>
          <w:szCs w:val="22"/>
        </w:rPr>
      </w:pPr>
      <w:r>
        <w:rPr>
          <w:rFonts w:asciiTheme="minorHAnsi" w:hAnsiTheme="minorHAnsi" w:cstheme="minorHAnsi"/>
          <w:sz w:val="22"/>
          <w:szCs w:val="22"/>
        </w:rPr>
        <w:t xml:space="preserve">Failure to </w:t>
      </w:r>
      <w:r w:rsidR="00634C45">
        <w:rPr>
          <w:rFonts w:asciiTheme="minorHAnsi" w:hAnsiTheme="minorHAnsi" w:cstheme="minorHAnsi"/>
          <w:sz w:val="22"/>
          <w:szCs w:val="22"/>
        </w:rPr>
        <w:t>obtain pharmacist licensure within 120 days of the residency start date.</w:t>
      </w:r>
    </w:p>
    <w:p w14:paraId="2AA64458" w14:textId="353F1918" w:rsidR="008F1EE8" w:rsidRDefault="008F1EE8" w:rsidP="00634C45">
      <w:pPr>
        <w:pStyle w:val="Default"/>
        <w:numPr>
          <w:ilvl w:val="0"/>
          <w:numId w:val="7"/>
        </w:numPr>
        <w:tabs>
          <w:tab w:val="left" w:pos="2700"/>
        </w:tabs>
        <w:rPr>
          <w:rFonts w:asciiTheme="minorHAnsi" w:hAnsiTheme="minorHAnsi" w:cstheme="minorHAnsi"/>
          <w:sz w:val="22"/>
          <w:szCs w:val="22"/>
        </w:rPr>
      </w:pPr>
      <w:r>
        <w:rPr>
          <w:rFonts w:asciiTheme="minorHAnsi" w:hAnsiTheme="minorHAnsi" w:cstheme="minorHAnsi"/>
          <w:sz w:val="22"/>
          <w:szCs w:val="22"/>
        </w:rPr>
        <w:t>For PGY2 residents, failure to provide their PGY1 certificate of completion within 30 days from the residency start date.</w:t>
      </w:r>
    </w:p>
    <w:p w14:paraId="5692A796" w14:textId="77777777" w:rsidR="00634C45" w:rsidRDefault="000040B3" w:rsidP="00634C45">
      <w:pPr>
        <w:pStyle w:val="Default"/>
        <w:numPr>
          <w:ilvl w:val="0"/>
          <w:numId w:val="7"/>
        </w:numPr>
        <w:tabs>
          <w:tab w:val="left" w:pos="2700"/>
        </w:tabs>
        <w:rPr>
          <w:rFonts w:asciiTheme="minorHAnsi" w:hAnsiTheme="minorHAnsi" w:cstheme="minorHAnsi"/>
          <w:sz w:val="22"/>
          <w:szCs w:val="22"/>
        </w:rPr>
      </w:pPr>
      <w:r>
        <w:rPr>
          <w:rFonts w:asciiTheme="minorHAnsi" w:hAnsiTheme="minorHAnsi" w:cstheme="minorHAnsi"/>
          <w:sz w:val="22"/>
          <w:szCs w:val="22"/>
        </w:rPr>
        <w:t>K</w:t>
      </w:r>
      <w:r w:rsidR="000F2E3C" w:rsidRPr="00634C45">
        <w:rPr>
          <w:rFonts w:asciiTheme="minorHAnsi" w:hAnsiTheme="minorHAnsi" w:cstheme="minorHAnsi"/>
          <w:sz w:val="22"/>
          <w:szCs w:val="22"/>
        </w:rPr>
        <w:t>nowingly or negligently places a patient, employee or any other person in danger.</w:t>
      </w:r>
    </w:p>
    <w:p w14:paraId="5333F8D0" w14:textId="77777777" w:rsidR="00634C45" w:rsidRDefault="000040B3" w:rsidP="00634C45">
      <w:pPr>
        <w:pStyle w:val="Default"/>
        <w:numPr>
          <w:ilvl w:val="0"/>
          <w:numId w:val="7"/>
        </w:numPr>
        <w:tabs>
          <w:tab w:val="left" w:pos="2700"/>
        </w:tabs>
        <w:rPr>
          <w:rFonts w:asciiTheme="minorHAnsi" w:hAnsiTheme="minorHAnsi" w:cstheme="minorHAnsi"/>
          <w:sz w:val="22"/>
          <w:szCs w:val="22"/>
        </w:rPr>
      </w:pPr>
      <w:r>
        <w:rPr>
          <w:rFonts w:asciiTheme="minorHAnsi" w:hAnsiTheme="minorHAnsi" w:cstheme="minorHAnsi"/>
          <w:sz w:val="22"/>
          <w:szCs w:val="22"/>
        </w:rPr>
        <w:t>Falsifying</w:t>
      </w:r>
      <w:r w:rsidR="000F2E3C" w:rsidRPr="00634C45">
        <w:rPr>
          <w:rFonts w:asciiTheme="minorHAnsi" w:hAnsiTheme="minorHAnsi" w:cstheme="minorHAnsi"/>
          <w:sz w:val="22"/>
          <w:szCs w:val="22"/>
        </w:rPr>
        <w:t xml:space="preserve"> information on a document.</w:t>
      </w:r>
    </w:p>
    <w:p w14:paraId="0BDD1CCE" w14:textId="77777777" w:rsidR="00091562" w:rsidRPr="00634C45" w:rsidRDefault="000040B3" w:rsidP="00634C45">
      <w:pPr>
        <w:pStyle w:val="Default"/>
        <w:numPr>
          <w:ilvl w:val="0"/>
          <w:numId w:val="7"/>
        </w:numPr>
        <w:tabs>
          <w:tab w:val="left" w:pos="2700"/>
        </w:tabs>
        <w:rPr>
          <w:rFonts w:asciiTheme="minorHAnsi" w:hAnsiTheme="minorHAnsi" w:cstheme="minorHAnsi"/>
          <w:sz w:val="22"/>
          <w:szCs w:val="22"/>
        </w:rPr>
      </w:pPr>
      <w:r>
        <w:rPr>
          <w:rFonts w:asciiTheme="minorHAnsi" w:hAnsiTheme="minorHAnsi" w:cstheme="minorHAnsi"/>
          <w:sz w:val="22"/>
          <w:szCs w:val="22"/>
        </w:rPr>
        <w:t>Committing</w:t>
      </w:r>
      <w:r w:rsidR="000F2E3C" w:rsidRPr="00634C45">
        <w:rPr>
          <w:rFonts w:asciiTheme="minorHAnsi" w:hAnsiTheme="minorHAnsi" w:cstheme="minorHAnsi"/>
          <w:sz w:val="22"/>
          <w:szCs w:val="22"/>
        </w:rPr>
        <w:t xml:space="preserve"> plagiarism </w:t>
      </w:r>
      <w:r>
        <w:rPr>
          <w:rFonts w:asciiTheme="minorHAnsi" w:hAnsiTheme="minorHAnsi" w:cstheme="minorHAnsi"/>
          <w:sz w:val="22"/>
          <w:szCs w:val="22"/>
        </w:rPr>
        <w:t xml:space="preserve">as </w:t>
      </w:r>
      <w:r w:rsidR="000F2E3C" w:rsidRPr="00634C45">
        <w:rPr>
          <w:rFonts w:asciiTheme="minorHAnsi" w:hAnsiTheme="minorHAnsi" w:cstheme="minorHAnsi"/>
          <w:sz w:val="22"/>
          <w:szCs w:val="22"/>
        </w:rPr>
        <w:t>determi</w:t>
      </w:r>
      <w:r>
        <w:rPr>
          <w:rFonts w:asciiTheme="minorHAnsi" w:hAnsiTheme="minorHAnsi" w:cstheme="minorHAnsi"/>
          <w:sz w:val="22"/>
          <w:szCs w:val="22"/>
        </w:rPr>
        <w:t>ned by the RAC</w:t>
      </w:r>
      <w:r w:rsidR="00091562" w:rsidRPr="00634C45">
        <w:rPr>
          <w:rFonts w:asciiTheme="minorHAnsi" w:hAnsiTheme="minorHAnsi" w:cstheme="minorHAnsi"/>
          <w:sz w:val="22"/>
          <w:szCs w:val="22"/>
        </w:rPr>
        <w:t xml:space="preserve"> after</w:t>
      </w:r>
      <w:r w:rsidR="000F2E3C" w:rsidRPr="00634C45">
        <w:rPr>
          <w:rFonts w:asciiTheme="minorHAnsi" w:hAnsiTheme="minorHAnsi" w:cstheme="minorHAnsi"/>
          <w:sz w:val="22"/>
          <w:szCs w:val="22"/>
        </w:rPr>
        <w:t xml:space="preserve"> review</w:t>
      </w:r>
      <w:r w:rsidR="00091562" w:rsidRPr="00634C45">
        <w:rPr>
          <w:rFonts w:asciiTheme="minorHAnsi" w:hAnsiTheme="minorHAnsi" w:cstheme="minorHAnsi"/>
          <w:sz w:val="22"/>
          <w:szCs w:val="22"/>
        </w:rPr>
        <w:t xml:space="preserve"> of</w:t>
      </w:r>
      <w:r w:rsidR="000F2E3C" w:rsidRPr="00634C45">
        <w:rPr>
          <w:rFonts w:asciiTheme="minorHAnsi" w:hAnsiTheme="minorHAnsi" w:cstheme="minorHAnsi"/>
          <w:sz w:val="22"/>
          <w:szCs w:val="22"/>
        </w:rPr>
        <w:t xml:space="preserve"> the materials suspec</w:t>
      </w:r>
      <w:r w:rsidR="00091562" w:rsidRPr="00634C45">
        <w:rPr>
          <w:rFonts w:asciiTheme="minorHAnsi" w:hAnsiTheme="minorHAnsi" w:cstheme="minorHAnsi"/>
          <w:sz w:val="22"/>
          <w:szCs w:val="22"/>
        </w:rPr>
        <w:t>ted of plagiarism.</w:t>
      </w:r>
    </w:p>
    <w:p w14:paraId="3CA6CB20" w14:textId="77777777" w:rsidR="00091562" w:rsidRPr="00091562" w:rsidRDefault="00091562" w:rsidP="00091562">
      <w:pPr>
        <w:pStyle w:val="Default"/>
        <w:tabs>
          <w:tab w:val="left" w:pos="2700"/>
        </w:tabs>
        <w:ind w:left="360"/>
        <w:rPr>
          <w:rFonts w:asciiTheme="minorHAnsi" w:hAnsiTheme="minorHAnsi" w:cstheme="minorHAnsi"/>
          <w:sz w:val="22"/>
          <w:szCs w:val="22"/>
        </w:rPr>
      </w:pPr>
    </w:p>
    <w:p w14:paraId="0CDDFAEC" w14:textId="702D221B" w:rsidR="00AD0C20" w:rsidRPr="00AD0C20" w:rsidRDefault="00634C45" w:rsidP="003E733B">
      <w:pPr>
        <w:pStyle w:val="Default"/>
        <w:tabs>
          <w:tab w:val="left" w:pos="2700"/>
        </w:tabs>
        <w:rPr>
          <w:rFonts w:asciiTheme="minorHAnsi" w:hAnsiTheme="minorHAnsi" w:cstheme="minorHAnsi"/>
          <w:sz w:val="22"/>
          <w:szCs w:val="22"/>
        </w:rPr>
      </w:pPr>
      <w:r>
        <w:rPr>
          <w:rFonts w:asciiTheme="minorHAnsi" w:hAnsiTheme="minorHAnsi" w:cstheme="minorHAnsi"/>
          <w:sz w:val="22"/>
          <w:szCs w:val="22"/>
        </w:rPr>
        <w:t>The r</w:t>
      </w:r>
      <w:r w:rsidR="000040B3">
        <w:rPr>
          <w:rFonts w:asciiTheme="minorHAnsi" w:hAnsiTheme="minorHAnsi" w:cstheme="minorHAnsi"/>
          <w:sz w:val="22"/>
          <w:szCs w:val="22"/>
        </w:rPr>
        <w:t xml:space="preserve">esident is also subject to the </w:t>
      </w:r>
      <w:r w:rsidR="000040B3" w:rsidRPr="008F1EE8">
        <w:rPr>
          <w:rFonts w:asciiTheme="minorHAnsi" w:hAnsiTheme="minorHAnsi" w:cstheme="minorHAnsi"/>
          <w:color w:val="000000" w:themeColor="text1"/>
          <w:sz w:val="22"/>
          <w:szCs w:val="22"/>
        </w:rPr>
        <w:t>H</w:t>
      </w:r>
      <w:r w:rsidRPr="008F1EE8">
        <w:rPr>
          <w:rFonts w:asciiTheme="minorHAnsi" w:hAnsiTheme="minorHAnsi" w:cstheme="minorHAnsi"/>
          <w:color w:val="000000" w:themeColor="text1"/>
          <w:sz w:val="22"/>
          <w:szCs w:val="22"/>
        </w:rPr>
        <w:t>ospital’</w:t>
      </w:r>
      <w:r w:rsidR="000040B3" w:rsidRPr="008F1EE8">
        <w:rPr>
          <w:rFonts w:asciiTheme="minorHAnsi" w:hAnsiTheme="minorHAnsi" w:cstheme="minorHAnsi"/>
          <w:color w:val="000000" w:themeColor="text1"/>
          <w:sz w:val="22"/>
          <w:szCs w:val="22"/>
        </w:rPr>
        <w:t>s Performance Improvement P</w:t>
      </w:r>
      <w:r w:rsidRPr="008F1EE8">
        <w:rPr>
          <w:rFonts w:asciiTheme="minorHAnsi" w:hAnsiTheme="minorHAnsi" w:cstheme="minorHAnsi"/>
          <w:color w:val="000000" w:themeColor="text1"/>
          <w:sz w:val="22"/>
          <w:szCs w:val="22"/>
        </w:rPr>
        <w:t>olicy</w:t>
      </w:r>
    </w:p>
    <w:p w14:paraId="7BC12210" w14:textId="5999C445" w:rsidR="00027B28" w:rsidRDefault="00027B28">
      <w:pPr>
        <w:rPr>
          <w:rFonts w:cstheme="minorHAnsi"/>
          <w:color w:val="000000"/>
        </w:rPr>
      </w:pPr>
    </w:p>
    <w:tbl>
      <w:tblPr>
        <w:tblW w:w="100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CellMar>
          <w:left w:w="0" w:type="dxa"/>
          <w:right w:w="0" w:type="dxa"/>
        </w:tblCellMar>
        <w:tblLook w:val="0420" w:firstRow="1" w:lastRow="0" w:firstColumn="0" w:lastColumn="0" w:noHBand="0" w:noVBand="1"/>
      </w:tblPr>
      <w:tblGrid>
        <w:gridCol w:w="10080"/>
      </w:tblGrid>
      <w:tr w:rsidR="00027B28" w:rsidRPr="00E2452A" w14:paraId="3D65D96C" w14:textId="77777777" w:rsidTr="00B70931">
        <w:trPr>
          <w:trHeight w:val="376"/>
          <w:jc w:val="center"/>
        </w:trPr>
        <w:tc>
          <w:tcPr>
            <w:tcW w:w="10080" w:type="dxa"/>
            <w:shd w:val="clear" w:color="auto" w:fill="E7E6E6" w:themeFill="background2"/>
            <w:tcMar>
              <w:top w:w="72" w:type="dxa"/>
              <w:left w:w="144" w:type="dxa"/>
              <w:bottom w:w="72" w:type="dxa"/>
              <w:right w:w="144" w:type="dxa"/>
            </w:tcMar>
            <w:hideMark/>
          </w:tcPr>
          <w:p w14:paraId="1C45D0BE" w14:textId="64FE2332" w:rsidR="00027B28" w:rsidRPr="00E2452A" w:rsidRDefault="00027B28" w:rsidP="00B70931">
            <w:pPr>
              <w:jc w:val="center"/>
              <w:rPr>
                <w:rFonts w:eastAsia="Times New Roman" w:cstheme="minorHAnsi"/>
              </w:rPr>
            </w:pPr>
            <w:r w:rsidRPr="00E23A4D">
              <w:rPr>
                <w:rFonts w:eastAsia="Times New Roman" w:cstheme="minorHAnsi"/>
                <w:b/>
                <w:bCs/>
                <w:kern w:val="24"/>
              </w:rPr>
              <w:t>Residen</w:t>
            </w:r>
            <w:r>
              <w:rPr>
                <w:rFonts w:eastAsia="Times New Roman" w:cstheme="minorHAnsi"/>
                <w:b/>
                <w:bCs/>
                <w:kern w:val="24"/>
              </w:rPr>
              <w:t>cy</w:t>
            </w:r>
            <w:r w:rsidRPr="00E23A4D">
              <w:rPr>
                <w:rFonts w:eastAsia="Times New Roman" w:cstheme="minorHAnsi"/>
                <w:b/>
                <w:bCs/>
                <w:kern w:val="24"/>
              </w:rPr>
              <w:t xml:space="preserve"> Remediation</w:t>
            </w:r>
            <w:r>
              <w:rPr>
                <w:rFonts w:eastAsia="Times New Roman" w:cstheme="minorHAnsi"/>
                <w:b/>
                <w:bCs/>
                <w:kern w:val="24"/>
              </w:rPr>
              <w:t>/Disciplinary</w:t>
            </w:r>
            <w:r w:rsidRPr="00E23A4D">
              <w:rPr>
                <w:rFonts w:eastAsia="Times New Roman" w:cstheme="minorHAnsi"/>
                <w:b/>
                <w:bCs/>
                <w:kern w:val="24"/>
              </w:rPr>
              <w:t xml:space="preserve"> Policy Criteria</w:t>
            </w:r>
          </w:p>
        </w:tc>
      </w:tr>
      <w:tr w:rsidR="00027B28" w:rsidRPr="00E2452A" w14:paraId="108BB72C" w14:textId="77777777" w:rsidTr="00B70931">
        <w:trPr>
          <w:trHeight w:val="259"/>
          <w:jc w:val="center"/>
        </w:trPr>
        <w:tc>
          <w:tcPr>
            <w:tcW w:w="10080" w:type="dxa"/>
            <w:shd w:val="clear" w:color="auto" w:fill="FFFFFF" w:themeFill="background1"/>
            <w:tcMar>
              <w:top w:w="72" w:type="dxa"/>
              <w:left w:w="144" w:type="dxa"/>
              <w:bottom w:w="72" w:type="dxa"/>
              <w:right w:w="144" w:type="dxa"/>
            </w:tcMar>
            <w:hideMark/>
          </w:tcPr>
          <w:p w14:paraId="0752DA41" w14:textId="003A5B85" w:rsidR="00027B28" w:rsidRPr="00E2452A" w:rsidRDefault="00027B28" w:rsidP="00B70931">
            <w:pPr>
              <w:rPr>
                <w:rFonts w:eastAsia="Times New Roman" w:cstheme="minorHAnsi"/>
              </w:rPr>
            </w:pPr>
            <w:r>
              <w:rPr>
                <w:rFonts w:eastAsia="Times New Roman" w:cstheme="minorHAnsi"/>
                <w:color w:val="000000" w:themeColor="dark1"/>
                <w:kern w:val="24"/>
              </w:rPr>
              <w:t>Defines:</w:t>
            </w:r>
            <w:r w:rsidRPr="00E2452A">
              <w:rPr>
                <w:rFonts w:eastAsia="Times New Roman" w:cstheme="minorHAnsi"/>
                <w:color w:val="000000" w:themeColor="dark1"/>
                <w:kern w:val="24"/>
              </w:rPr>
              <w:t xml:space="preserve"> </w:t>
            </w:r>
          </w:p>
        </w:tc>
      </w:tr>
      <w:tr w:rsidR="00027B28" w:rsidRPr="00E2452A" w14:paraId="7DBF6FA0" w14:textId="77777777" w:rsidTr="00B70931">
        <w:trPr>
          <w:trHeight w:val="376"/>
          <w:jc w:val="center"/>
        </w:trPr>
        <w:tc>
          <w:tcPr>
            <w:tcW w:w="10080" w:type="dxa"/>
            <w:shd w:val="clear" w:color="auto" w:fill="FFFFFF" w:themeFill="background1"/>
            <w:tcMar>
              <w:top w:w="72" w:type="dxa"/>
              <w:left w:w="144" w:type="dxa"/>
              <w:bottom w:w="72" w:type="dxa"/>
              <w:right w:w="144" w:type="dxa"/>
            </w:tcMar>
          </w:tcPr>
          <w:p w14:paraId="5AFED85E" w14:textId="77777777" w:rsidR="00027B28" w:rsidRPr="00D03142" w:rsidRDefault="00027B28" w:rsidP="00B70931">
            <w:pPr>
              <w:numPr>
                <w:ilvl w:val="0"/>
                <w:numId w:val="8"/>
              </w:numPr>
              <w:ind w:left="1166"/>
              <w:contextualSpacing/>
              <w:rPr>
                <w:rFonts w:eastAsia="Times New Roman" w:cstheme="minorHAnsi"/>
                <w:color w:val="000000" w:themeColor="dark1"/>
                <w:kern w:val="24"/>
              </w:rPr>
            </w:pPr>
            <w:r>
              <w:rPr>
                <w:rFonts w:eastAsia="Times New Roman" w:cstheme="minorHAnsi"/>
                <w:color w:val="000000" w:themeColor="dark1"/>
                <w:kern w:val="24"/>
              </w:rPr>
              <w:t>Resident failure to progress</w:t>
            </w:r>
          </w:p>
        </w:tc>
      </w:tr>
      <w:tr w:rsidR="00027B28" w:rsidRPr="00E2452A" w14:paraId="57B42C5D" w14:textId="77777777" w:rsidTr="00B70931">
        <w:trPr>
          <w:trHeight w:val="376"/>
          <w:jc w:val="center"/>
        </w:trPr>
        <w:tc>
          <w:tcPr>
            <w:tcW w:w="10080" w:type="dxa"/>
            <w:shd w:val="clear" w:color="auto" w:fill="FFFFFF" w:themeFill="background1"/>
            <w:tcMar>
              <w:top w:w="72" w:type="dxa"/>
              <w:left w:w="144" w:type="dxa"/>
              <w:bottom w:w="72" w:type="dxa"/>
              <w:right w:w="144" w:type="dxa"/>
            </w:tcMar>
          </w:tcPr>
          <w:p w14:paraId="342A5964" w14:textId="77777777" w:rsidR="00027B28" w:rsidRDefault="00027B28" w:rsidP="00B70931">
            <w:pPr>
              <w:numPr>
                <w:ilvl w:val="0"/>
                <w:numId w:val="8"/>
              </w:numPr>
              <w:ind w:left="1166"/>
              <w:contextualSpacing/>
              <w:rPr>
                <w:rFonts w:eastAsia="Times New Roman" w:cstheme="minorHAnsi"/>
                <w:color w:val="000000" w:themeColor="dark1"/>
                <w:kern w:val="24"/>
              </w:rPr>
            </w:pPr>
            <w:r w:rsidRPr="004434DA">
              <w:rPr>
                <w:rFonts w:eastAsia="Times New Roman" w:cstheme="minorHAnsi"/>
                <w:color w:val="000000" w:themeColor="dark1"/>
                <w:kern w:val="24"/>
              </w:rPr>
              <w:t>Resident-specific behaviors that trigger the disciplinary policy (e.g., plagiarism)</w:t>
            </w:r>
          </w:p>
        </w:tc>
      </w:tr>
      <w:tr w:rsidR="00027B28" w:rsidRPr="00E2452A" w14:paraId="26A4CEE3" w14:textId="77777777" w:rsidTr="00B70931">
        <w:trPr>
          <w:trHeight w:val="376"/>
          <w:jc w:val="center"/>
        </w:trPr>
        <w:tc>
          <w:tcPr>
            <w:tcW w:w="10080" w:type="dxa"/>
            <w:shd w:val="clear" w:color="auto" w:fill="FFFFFF" w:themeFill="background1"/>
            <w:tcMar>
              <w:top w:w="72" w:type="dxa"/>
              <w:left w:w="144" w:type="dxa"/>
              <w:bottom w:w="72" w:type="dxa"/>
              <w:right w:w="144" w:type="dxa"/>
            </w:tcMar>
            <w:hideMark/>
          </w:tcPr>
          <w:p w14:paraId="3616E03A" w14:textId="77777777" w:rsidR="00027B28" w:rsidRPr="00E2452A" w:rsidRDefault="00027B28" w:rsidP="00B70931">
            <w:pPr>
              <w:rPr>
                <w:rFonts w:eastAsia="Times New Roman" w:cstheme="minorHAnsi"/>
              </w:rPr>
            </w:pPr>
            <w:r w:rsidRPr="00E2452A">
              <w:rPr>
                <w:rFonts w:eastAsia="Times New Roman" w:cstheme="minorHAnsi"/>
                <w:color w:val="000000" w:themeColor="dark1"/>
                <w:kern w:val="24"/>
              </w:rPr>
              <w:t>Defines the procedure that will be followed when the resident fails to progress</w:t>
            </w:r>
            <w:r>
              <w:rPr>
                <w:rFonts w:eastAsia="Times New Roman" w:cstheme="minorHAnsi"/>
                <w:color w:val="000000" w:themeColor="dark1"/>
                <w:kern w:val="24"/>
              </w:rPr>
              <w:t xml:space="preserve"> </w:t>
            </w:r>
          </w:p>
        </w:tc>
      </w:tr>
      <w:tr w:rsidR="00027B28" w:rsidRPr="00E2452A" w14:paraId="24B74FB6" w14:textId="77777777" w:rsidTr="00B70931">
        <w:trPr>
          <w:trHeight w:val="286"/>
          <w:jc w:val="center"/>
        </w:trPr>
        <w:tc>
          <w:tcPr>
            <w:tcW w:w="10080" w:type="dxa"/>
            <w:shd w:val="clear" w:color="auto" w:fill="FFFFFF" w:themeFill="background1"/>
            <w:tcMar>
              <w:top w:w="72" w:type="dxa"/>
              <w:left w:w="144" w:type="dxa"/>
              <w:bottom w:w="72" w:type="dxa"/>
              <w:right w:w="144" w:type="dxa"/>
            </w:tcMar>
            <w:hideMark/>
          </w:tcPr>
          <w:p w14:paraId="1BA1AEB0" w14:textId="77777777" w:rsidR="00027B28" w:rsidRPr="00E2452A" w:rsidRDefault="00027B28" w:rsidP="00B70931">
            <w:pPr>
              <w:numPr>
                <w:ilvl w:val="0"/>
                <w:numId w:val="8"/>
              </w:numPr>
              <w:ind w:left="1166"/>
              <w:contextualSpacing/>
              <w:rPr>
                <w:rFonts w:eastAsia="Times New Roman" w:cstheme="minorHAnsi"/>
              </w:rPr>
            </w:pPr>
            <w:r w:rsidRPr="00E2452A">
              <w:rPr>
                <w:rFonts w:eastAsia="Times New Roman" w:cstheme="minorHAnsi"/>
                <w:color w:val="000000" w:themeColor="dark1"/>
                <w:kern w:val="24"/>
              </w:rPr>
              <w:t>When will the certificate be withheld</w:t>
            </w:r>
          </w:p>
        </w:tc>
      </w:tr>
      <w:tr w:rsidR="00027B28" w:rsidRPr="00E2452A" w14:paraId="022131EC" w14:textId="77777777" w:rsidTr="00B70931">
        <w:trPr>
          <w:trHeight w:val="286"/>
          <w:jc w:val="center"/>
        </w:trPr>
        <w:tc>
          <w:tcPr>
            <w:tcW w:w="10080" w:type="dxa"/>
            <w:shd w:val="clear" w:color="auto" w:fill="FFFFFF" w:themeFill="background1"/>
            <w:tcMar>
              <w:top w:w="72" w:type="dxa"/>
              <w:left w:w="144" w:type="dxa"/>
              <w:bottom w:w="72" w:type="dxa"/>
              <w:right w:w="144" w:type="dxa"/>
            </w:tcMar>
            <w:hideMark/>
          </w:tcPr>
          <w:p w14:paraId="2779AE51" w14:textId="77777777" w:rsidR="00027B28" w:rsidRPr="00E2452A" w:rsidRDefault="00027B28" w:rsidP="00B70931">
            <w:pPr>
              <w:numPr>
                <w:ilvl w:val="0"/>
                <w:numId w:val="8"/>
              </w:numPr>
              <w:ind w:left="1166"/>
              <w:contextualSpacing/>
              <w:rPr>
                <w:rFonts w:eastAsia="Times New Roman" w:cstheme="minorHAnsi"/>
              </w:rPr>
            </w:pPr>
            <w:r w:rsidRPr="00E2452A">
              <w:rPr>
                <w:rFonts w:eastAsia="Times New Roman" w:cstheme="minorHAnsi"/>
                <w:color w:val="000000" w:themeColor="dark1"/>
                <w:kern w:val="24"/>
              </w:rPr>
              <w:t>When will the resident be dismissed</w:t>
            </w:r>
          </w:p>
        </w:tc>
      </w:tr>
      <w:tr w:rsidR="00027B28" w:rsidRPr="00E2452A" w14:paraId="57878F3C" w14:textId="77777777" w:rsidTr="00B70931">
        <w:trPr>
          <w:trHeight w:val="286"/>
          <w:jc w:val="center"/>
        </w:trPr>
        <w:tc>
          <w:tcPr>
            <w:tcW w:w="10080" w:type="dxa"/>
            <w:shd w:val="clear" w:color="auto" w:fill="FFFFFF" w:themeFill="background1"/>
            <w:tcMar>
              <w:top w:w="72" w:type="dxa"/>
              <w:left w:w="144" w:type="dxa"/>
              <w:bottom w:w="72" w:type="dxa"/>
              <w:right w:w="144" w:type="dxa"/>
            </w:tcMar>
            <w:hideMark/>
          </w:tcPr>
          <w:p w14:paraId="4E84CBB4" w14:textId="77777777" w:rsidR="00027B28" w:rsidRPr="00E2452A" w:rsidRDefault="00027B28" w:rsidP="00B70931">
            <w:pPr>
              <w:numPr>
                <w:ilvl w:val="0"/>
                <w:numId w:val="8"/>
              </w:numPr>
              <w:ind w:left="1166"/>
              <w:contextualSpacing/>
              <w:rPr>
                <w:rFonts w:eastAsia="Times New Roman" w:cstheme="minorHAnsi"/>
              </w:rPr>
            </w:pPr>
            <w:r w:rsidRPr="00E2452A">
              <w:rPr>
                <w:rFonts w:eastAsia="Times New Roman" w:cstheme="minorHAnsi"/>
                <w:color w:val="000000" w:themeColor="dark1"/>
                <w:kern w:val="24"/>
              </w:rPr>
              <w:t>When the program will be extended</w:t>
            </w:r>
          </w:p>
        </w:tc>
      </w:tr>
      <w:tr w:rsidR="00027B28" w:rsidRPr="00E2452A" w14:paraId="2FB2D8DF" w14:textId="77777777" w:rsidTr="00B70931">
        <w:trPr>
          <w:trHeight w:val="286"/>
          <w:jc w:val="center"/>
        </w:trPr>
        <w:tc>
          <w:tcPr>
            <w:tcW w:w="10080" w:type="dxa"/>
            <w:shd w:val="clear" w:color="auto" w:fill="FFFFFF" w:themeFill="background1"/>
            <w:tcMar>
              <w:top w:w="72" w:type="dxa"/>
              <w:left w:w="144" w:type="dxa"/>
              <w:bottom w:w="72" w:type="dxa"/>
              <w:right w:w="144" w:type="dxa"/>
            </w:tcMar>
            <w:hideMark/>
          </w:tcPr>
          <w:p w14:paraId="068ECF49" w14:textId="77777777" w:rsidR="00027B28" w:rsidRPr="00E2452A" w:rsidRDefault="00027B28" w:rsidP="00B70931">
            <w:pPr>
              <w:rPr>
                <w:rFonts w:eastAsia="Times New Roman" w:cstheme="minorHAnsi"/>
              </w:rPr>
            </w:pPr>
            <w:r w:rsidRPr="00E2452A">
              <w:rPr>
                <w:rFonts w:eastAsia="Times New Roman" w:cstheme="minorHAnsi"/>
                <w:color w:val="000000" w:themeColor="dark1"/>
                <w:kern w:val="24"/>
              </w:rPr>
              <w:t>Programs that offer an extension in their policy includes:</w:t>
            </w:r>
          </w:p>
        </w:tc>
      </w:tr>
      <w:tr w:rsidR="00027B28" w:rsidRPr="00E2452A" w14:paraId="7A1AF55A" w14:textId="77777777" w:rsidTr="00B70931">
        <w:trPr>
          <w:trHeight w:val="286"/>
          <w:jc w:val="center"/>
        </w:trPr>
        <w:tc>
          <w:tcPr>
            <w:tcW w:w="10080" w:type="dxa"/>
            <w:shd w:val="clear" w:color="auto" w:fill="FFFFFF" w:themeFill="background1"/>
            <w:tcMar>
              <w:top w:w="72" w:type="dxa"/>
              <w:left w:w="144" w:type="dxa"/>
              <w:bottom w:w="72" w:type="dxa"/>
              <w:right w:w="144" w:type="dxa"/>
            </w:tcMar>
            <w:hideMark/>
          </w:tcPr>
          <w:p w14:paraId="7B36A312" w14:textId="77777777" w:rsidR="00027B28" w:rsidRPr="00E2452A" w:rsidRDefault="00027B28" w:rsidP="00B70931">
            <w:pPr>
              <w:numPr>
                <w:ilvl w:val="0"/>
                <w:numId w:val="9"/>
              </w:numPr>
              <w:ind w:left="1166"/>
              <w:contextualSpacing/>
              <w:rPr>
                <w:rFonts w:eastAsia="Times New Roman" w:cstheme="minorHAnsi"/>
              </w:rPr>
            </w:pPr>
            <w:r w:rsidRPr="00E2452A">
              <w:rPr>
                <w:rFonts w:eastAsia="Times New Roman" w:cstheme="minorHAnsi"/>
                <w:color w:val="000000" w:themeColor="dark1"/>
                <w:kern w:val="24"/>
              </w:rPr>
              <w:t>Status of salary and benefits during extension</w:t>
            </w:r>
          </w:p>
        </w:tc>
      </w:tr>
      <w:tr w:rsidR="00027B28" w:rsidRPr="00E2452A" w14:paraId="72F135EB" w14:textId="77777777" w:rsidTr="00B70931">
        <w:trPr>
          <w:trHeight w:val="286"/>
          <w:jc w:val="center"/>
        </w:trPr>
        <w:tc>
          <w:tcPr>
            <w:tcW w:w="10080" w:type="dxa"/>
            <w:shd w:val="clear" w:color="auto" w:fill="FFFFFF" w:themeFill="background1"/>
            <w:tcMar>
              <w:top w:w="72" w:type="dxa"/>
              <w:left w:w="144" w:type="dxa"/>
              <w:bottom w:w="72" w:type="dxa"/>
              <w:right w:w="144" w:type="dxa"/>
            </w:tcMar>
            <w:hideMark/>
          </w:tcPr>
          <w:p w14:paraId="77437BCC" w14:textId="59D5B48A" w:rsidR="00027B28" w:rsidRPr="00E2452A" w:rsidRDefault="00027B28" w:rsidP="00B70931">
            <w:pPr>
              <w:numPr>
                <w:ilvl w:val="0"/>
                <w:numId w:val="9"/>
              </w:numPr>
              <w:ind w:left="1166"/>
              <w:contextualSpacing/>
              <w:rPr>
                <w:rFonts w:eastAsia="Times New Roman" w:cstheme="minorHAnsi"/>
              </w:rPr>
            </w:pPr>
            <w:r w:rsidRPr="00E2452A">
              <w:rPr>
                <w:rFonts w:eastAsia="Times New Roman" w:cstheme="minorHAnsi"/>
                <w:color w:val="000000" w:themeColor="dark1"/>
                <w:kern w:val="24"/>
              </w:rPr>
              <w:t xml:space="preserve">Maximum </w:t>
            </w:r>
            <w:r>
              <w:rPr>
                <w:rFonts w:eastAsia="Times New Roman" w:cstheme="minorHAnsi"/>
                <w:color w:val="000000" w:themeColor="dark1"/>
                <w:kern w:val="24"/>
              </w:rPr>
              <w:t>duration</w:t>
            </w:r>
            <w:r w:rsidRPr="00E2452A">
              <w:rPr>
                <w:rFonts w:eastAsia="Times New Roman" w:cstheme="minorHAnsi"/>
                <w:color w:val="000000" w:themeColor="dark1"/>
                <w:kern w:val="24"/>
              </w:rPr>
              <w:t xml:space="preserve"> of extension allowed</w:t>
            </w:r>
          </w:p>
        </w:tc>
      </w:tr>
      <w:tr w:rsidR="00027B28" w:rsidRPr="00E2452A" w14:paraId="035CE541" w14:textId="77777777" w:rsidTr="00B70931">
        <w:trPr>
          <w:trHeight w:val="376"/>
          <w:jc w:val="center"/>
        </w:trPr>
        <w:tc>
          <w:tcPr>
            <w:tcW w:w="10080" w:type="dxa"/>
            <w:shd w:val="clear" w:color="auto" w:fill="FFFFFF" w:themeFill="background1"/>
            <w:tcMar>
              <w:top w:w="72" w:type="dxa"/>
              <w:left w:w="144" w:type="dxa"/>
              <w:bottom w:w="72" w:type="dxa"/>
              <w:right w:w="144" w:type="dxa"/>
            </w:tcMar>
            <w:hideMark/>
          </w:tcPr>
          <w:p w14:paraId="2AAE7F78" w14:textId="77777777" w:rsidR="00027B28" w:rsidRPr="00E2452A" w:rsidRDefault="00027B28" w:rsidP="00B70931">
            <w:pPr>
              <w:rPr>
                <w:rFonts w:eastAsia="Times New Roman" w:cstheme="minorHAnsi"/>
              </w:rPr>
            </w:pPr>
            <w:r w:rsidRPr="00E2452A">
              <w:rPr>
                <w:rFonts w:eastAsia="Times New Roman" w:cstheme="minorHAnsi"/>
                <w:color w:val="000000" w:themeColor="dark1"/>
                <w:kern w:val="24"/>
              </w:rPr>
              <w:t>Policy should be consistent with organization’s HR policies</w:t>
            </w:r>
          </w:p>
        </w:tc>
      </w:tr>
      <w:tr w:rsidR="00027B28" w:rsidRPr="00E2452A" w14:paraId="5CA4AB04" w14:textId="77777777" w:rsidTr="00B70931">
        <w:trPr>
          <w:trHeight w:val="286"/>
          <w:jc w:val="center"/>
        </w:trPr>
        <w:tc>
          <w:tcPr>
            <w:tcW w:w="10080" w:type="dxa"/>
            <w:shd w:val="clear" w:color="auto" w:fill="FFFFFF" w:themeFill="background1"/>
            <w:tcMar>
              <w:top w:w="72" w:type="dxa"/>
              <w:left w:w="144" w:type="dxa"/>
              <w:bottom w:w="72" w:type="dxa"/>
              <w:right w:w="144" w:type="dxa"/>
            </w:tcMar>
            <w:hideMark/>
          </w:tcPr>
          <w:p w14:paraId="1DD3AD1B" w14:textId="767BE6F3" w:rsidR="00027B28" w:rsidRPr="00E2452A" w:rsidRDefault="00027B28" w:rsidP="00B70931">
            <w:pPr>
              <w:rPr>
                <w:rFonts w:eastAsia="Times New Roman" w:cstheme="minorHAnsi"/>
              </w:rPr>
            </w:pPr>
            <w:r w:rsidRPr="00E2452A">
              <w:rPr>
                <w:rFonts w:eastAsia="Times New Roman" w:cstheme="minorHAnsi"/>
                <w:color w:val="000000" w:themeColor="dark1"/>
                <w:kern w:val="24"/>
              </w:rPr>
              <w:t>Requirements are objective and clearly written with little left to interpretation</w:t>
            </w:r>
          </w:p>
        </w:tc>
      </w:tr>
      <w:tr w:rsidR="00027B28" w:rsidRPr="00E2452A" w14:paraId="53B86BDB" w14:textId="77777777" w:rsidTr="00B70931">
        <w:trPr>
          <w:trHeight w:val="376"/>
          <w:jc w:val="center"/>
        </w:trPr>
        <w:tc>
          <w:tcPr>
            <w:tcW w:w="10080" w:type="dxa"/>
            <w:shd w:val="clear" w:color="auto" w:fill="FFFFFF" w:themeFill="background1"/>
            <w:tcMar>
              <w:top w:w="72" w:type="dxa"/>
              <w:left w:w="144" w:type="dxa"/>
              <w:bottom w:w="72" w:type="dxa"/>
              <w:right w:w="144" w:type="dxa"/>
            </w:tcMar>
            <w:hideMark/>
          </w:tcPr>
          <w:p w14:paraId="344199DC" w14:textId="77777777" w:rsidR="00027B28" w:rsidRPr="00E2452A" w:rsidRDefault="00027B28" w:rsidP="00B70931">
            <w:pPr>
              <w:rPr>
                <w:rFonts w:eastAsia="Times New Roman" w:cstheme="minorHAnsi"/>
              </w:rPr>
            </w:pPr>
            <w:r w:rsidRPr="00E2452A">
              <w:rPr>
                <w:rFonts w:eastAsia="Times New Roman" w:cstheme="minorHAnsi"/>
                <w:color w:val="000000" w:themeColor="dark1"/>
                <w:kern w:val="24"/>
              </w:rPr>
              <w:t>Documentation ensures uniform application of requirements</w:t>
            </w:r>
          </w:p>
        </w:tc>
      </w:tr>
    </w:tbl>
    <w:p w14:paraId="72734B3E" w14:textId="3627DF48" w:rsidR="00AD0C20" w:rsidRDefault="00AD0C20">
      <w:pPr>
        <w:rPr>
          <w:rFonts w:cstheme="minorHAnsi"/>
          <w:color w:val="000000"/>
        </w:rPr>
      </w:pPr>
    </w:p>
    <w:p w14:paraId="32AD99F5" w14:textId="5C36AF16" w:rsidR="00AD0C20" w:rsidRDefault="00AD0C20">
      <w:pPr>
        <w:rPr>
          <w:rFonts w:cstheme="minorHAnsi"/>
          <w:color w:val="000000"/>
        </w:rPr>
      </w:pPr>
    </w:p>
    <w:sectPr w:rsidR="00AD0C20" w:rsidSect="003E733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B7789" w14:textId="77777777" w:rsidR="006D35C0" w:rsidRDefault="006D35C0" w:rsidP="006D35C0">
      <w:r>
        <w:separator/>
      </w:r>
    </w:p>
  </w:endnote>
  <w:endnote w:type="continuationSeparator" w:id="0">
    <w:p w14:paraId="775282B8" w14:textId="77777777" w:rsidR="006D35C0" w:rsidRDefault="006D35C0" w:rsidP="006D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771E" w14:textId="77777777" w:rsidR="006D35C0" w:rsidRDefault="006D3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FEA4" w14:textId="6A59A1B6" w:rsidR="006D35C0" w:rsidRPr="00150209" w:rsidRDefault="006D35C0">
    <w:pPr>
      <w:pStyle w:val="Footer"/>
      <w:rPr>
        <w:sz w:val="16"/>
        <w:szCs w:val="16"/>
      </w:rPr>
    </w:pPr>
    <w:r w:rsidRPr="00150209">
      <w:rPr>
        <w:sz w:val="16"/>
        <w:szCs w:val="16"/>
      </w:rPr>
      <w:t>10-7-2024 version</w:t>
    </w:r>
  </w:p>
  <w:p w14:paraId="2890C114" w14:textId="77777777" w:rsidR="006D35C0" w:rsidRDefault="006D3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86E42" w14:textId="77777777" w:rsidR="006D35C0" w:rsidRDefault="006D3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5F232" w14:textId="77777777" w:rsidR="006D35C0" w:rsidRDefault="006D35C0" w:rsidP="006D35C0">
      <w:r>
        <w:separator/>
      </w:r>
    </w:p>
  </w:footnote>
  <w:footnote w:type="continuationSeparator" w:id="0">
    <w:p w14:paraId="473700D3" w14:textId="77777777" w:rsidR="006D35C0" w:rsidRDefault="006D35C0" w:rsidP="006D3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07EAF" w14:textId="77777777" w:rsidR="006D35C0" w:rsidRDefault="006D3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628AE" w14:textId="77777777" w:rsidR="006D35C0" w:rsidRDefault="006D3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8829" w14:textId="77777777" w:rsidR="006D35C0" w:rsidRDefault="006D3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DDD976"/>
    <w:multiLevelType w:val="hybridMultilevel"/>
    <w:tmpl w:val="F0C410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A7713"/>
    <w:multiLevelType w:val="hybridMultilevel"/>
    <w:tmpl w:val="88222778"/>
    <w:lvl w:ilvl="0" w:tplc="41502AE8">
      <w:start w:val="1"/>
      <w:numFmt w:val="lowerLetter"/>
      <w:lvlText w:val="%1."/>
      <w:lvlJc w:val="left"/>
      <w:pPr>
        <w:ind w:left="1080" w:hanging="360"/>
      </w:pPr>
      <w:rPr>
        <w:rFonts w:hint="default"/>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80543"/>
    <w:multiLevelType w:val="hybridMultilevel"/>
    <w:tmpl w:val="E5B4B7D0"/>
    <w:lvl w:ilvl="0" w:tplc="C630C6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A7B2E"/>
    <w:multiLevelType w:val="hybridMultilevel"/>
    <w:tmpl w:val="C848030C"/>
    <w:lvl w:ilvl="0" w:tplc="0409000F">
      <w:start w:val="1"/>
      <w:numFmt w:val="decimal"/>
      <w:lvlText w:val="%1."/>
      <w:lvlJc w:val="left"/>
      <w:pPr>
        <w:ind w:left="360" w:hanging="360"/>
      </w:pPr>
    </w:lvl>
    <w:lvl w:ilvl="1" w:tplc="A0A2DEB0">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E53F06"/>
    <w:multiLevelType w:val="hybridMultilevel"/>
    <w:tmpl w:val="F0C8AA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0A4219"/>
    <w:multiLevelType w:val="hybridMultilevel"/>
    <w:tmpl w:val="10C0DED4"/>
    <w:lvl w:ilvl="0" w:tplc="8FDA3206">
      <w:start w:val="1"/>
      <w:numFmt w:val="decimal"/>
      <w:lvlText w:val="%1."/>
      <w:lvlJc w:val="left"/>
      <w:pPr>
        <w:ind w:left="360" w:hanging="360"/>
      </w:pPr>
      <w:rPr>
        <w:rFonts w:asciiTheme="minorHAnsi" w:eastAsia="Times New Roman" w:hAnsiTheme="minorHAnsi" w:cstheme="minorHAnsi" w:hint="default"/>
        <w:w w:val="1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7C3943"/>
    <w:multiLevelType w:val="hybridMultilevel"/>
    <w:tmpl w:val="F7BA62F0"/>
    <w:lvl w:ilvl="0" w:tplc="3AA88E50">
      <w:start w:val="5"/>
      <w:numFmt w:val="upperLetter"/>
      <w:lvlText w:val="%1."/>
      <w:lvlJc w:val="left"/>
      <w:pPr>
        <w:ind w:left="360" w:hanging="360"/>
      </w:pPr>
      <w:rPr>
        <w:rFonts w:hint="default"/>
        <w:w w:val="1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E142BB"/>
    <w:multiLevelType w:val="hybridMultilevel"/>
    <w:tmpl w:val="7EFC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74FA8"/>
    <w:multiLevelType w:val="hybridMultilevel"/>
    <w:tmpl w:val="78A61F32"/>
    <w:lvl w:ilvl="0" w:tplc="354ACD36">
      <w:start w:val="4"/>
      <w:numFmt w:val="upperLetter"/>
      <w:lvlText w:val="%1."/>
      <w:lvlJc w:val="left"/>
      <w:pPr>
        <w:ind w:left="1080" w:hanging="360"/>
      </w:pPr>
      <w:rPr>
        <w:rFonts w:hint="default"/>
        <w:b w:val="0"/>
        <w:w w:val="100"/>
        <w:sz w:val="22"/>
        <w:szCs w:val="22"/>
      </w:rPr>
    </w:lvl>
    <w:lvl w:ilvl="1" w:tplc="B6FEC5C8">
      <w:start w:val="1"/>
      <w:numFmt w:val="upperLetter"/>
      <w:lvlText w:val="%2."/>
      <w:lvlJc w:val="left"/>
      <w:pPr>
        <w:ind w:left="1440" w:hanging="360"/>
      </w:pPr>
      <w:rPr>
        <w:rFonts w:hint="default"/>
        <w:w w:val="100"/>
        <w:sz w:val="22"/>
        <w:szCs w:val="22"/>
      </w:rPr>
    </w:lvl>
    <w:lvl w:ilvl="2" w:tplc="FFC4B764">
      <w:start w:val="1"/>
      <w:numFmt w:val="lowerLetter"/>
      <w:lvlText w:val="%3."/>
      <w:lvlJc w:val="left"/>
      <w:pPr>
        <w:ind w:left="2160" w:hanging="180"/>
      </w:pPr>
      <w:rPr>
        <w:rFonts w:hint="default"/>
        <w:spacing w:val="-2"/>
        <w:w w:val="100"/>
        <w:sz w:val="22"/>
        <w:szCs w:val="22"/>
      </w:rPr>
    </w:lvl>
    <w:lvl w:ilvl="3" w:tplc="6630CA54">
      <w:start w:val="1"/>
      <w:numFmt w:val="decimal"/>
      <w:lvlText w:val="%4."/>
      <w:lvlJc w:val="left"/>
      <w:pPr>
        <w:ind w:left="144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00B1A"/>
    <w:multiLevelType w:val="hybridMultilevel"/>
    <w:tmpl w:val="1C4C10AA"/>
    <w:lvl w:ilvl="0" w:tplc="7D72E10C">
      <w:start w:val="1"/>
      <w:numFmt w:val="lowerLetter"/>
      <w:lvlText w:val="%1."/>
      <w:lvlJc w:val="left"/>
      <w:pPr>
        <w:ind w:left="720" w:hanging="360"/>
      </w:pPr>
      <w:rPr>
        <w:rFonts w:hint="default"/>
        <w:b w:val="0"/>
        <w:i w:val="0"/>
        <w:strike w:val="0"/>
        <w:color w:val="000000" w:themeColor="text1"/>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03818"/>
    <w:multiLevelType w:val="hybridMultilevel"/>
    <w:tmpl w:val="483A3806"/>
    <w:lvl w:ilvl="0" w:tplc="0409000F">
      <w:start w:val="1"/>
      <w:numFmt w:val="decimal"/>
      <w:lvlText w:val="%1."/>
      <w:lvlJc w:val="left"/>
      <w:pPr>
        <w:ind w:left="360" w:hanging="360"/>
      </w:pPr>
      <w:rPr>
        <w:rFonts w:hint="default"/>
        <w:w w:val="100"/>
        <w:sz w:val="22"/>
        <w:szCs w:val="22"/>
      </w:rPr>
    </w:lvl>
    <w:lvl w:ilvl="1" w:tplc="5CA250FA">
      <w:start w:val="2"/>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19350D"/>
    <w:multiLevelType w:val="hybridMultilevel"/>
    <w:tmpl w:val="FFEED5B2"/>
    <w:lvl w:ilvl="0" w:tplc="04090015">
      <w:start w:val="1"/>
      <w:numFmt w:val="upperLetter"/>
      <w:lvlText w:val="%1."/>
      <w:lvlJc w:val="left"/>
      <w:pPr>
        <w:ind w:left="360" w:hanging="360"/>
      </w:pPr>
      <w:rPr>
        <w:rFonts w:hint="default"/>
        <w:w w:val="100"/>
        <w:sz w:val="22"/>
        <w:szCs w:val="22"/>
        <w:lang w:val="en-US" w:eastAsia="en-US" w:bidi="en-US"/>
      </w:rPr>
    </w:lvl>
    <w:lvl w:ilvl="1" w:tplc="5CA250FA">
      <w:start w:val="2"/>
      <w:numFmt w:val="lowerLetter"/>
      <w:lvlText w:val="%2."/>
      <w:lvlJc w:val="left"/>
      <w:pPr>
        <w:ind w:left="720" w:hanging="360"/>
      </w:pPr>
      <w:rPr>
        <w:rFonts w:hint="default"/>
        <w:b w:val="0"/>
        <w:i w:val="0"/>
        <w:strike w:val="0"/>
        <w:color w:val="000000" w:themeColor="text1"/>
        <w:spacing w:val="-2"/>
        <w:w w:val="100"/>
        <w:sz w:val="22"/>
        <w:szCs w:val="22"/>
        <w:lang w:val="en-US" w:eastAsia="en-US" w:bidi="en-US"/>
      </w:rPr>
    </w:lvl>
    <w:lvl w:ilvl="2" w:tplc="5CA250FA">
      <w:start w:val="2"/>
      <w:numFmt w:val="lowerLetter"/>
      <w:lvlText w:val="%3."/>
      <w:lvlJc w:val="left"/>
      <w:pPr>
        <w:ind w:left="-1020" w:hanging="360"/>
      </w:pPr>
      <w:rPr>
        <w:rFonts w:hint="default"/>
        <w:spacing w:val="-2"/>
        <w:w w:val="100"/>
        <w:sz w:val="22"/>
        <w:szCs w:val="22"/>
        <w:lang w:val="en-US" w:eastAsia="en-US" w:bidi="en-US"/>
      </w:rPr>
    </w:lvl>
    <w:lvl w:ilvl="3" w:tplc="4A389322">
      <w:start w:val="1"/>
      <w:numFmt w:val="decimal"/>
      <w:lvlText w:val="%4."/>
      <w:lvlJc w:val="left"/>
      <w:pPr>
        <w:ind w:left="421" w:hanging="360"/>
      </w:pPr>
      <w:rPr>
        <w:rFonts w:ascii="Arial" w:eastAsia="Arial" w:hAnsi="Arial" w:cs="Arial" w:hint="default"/>
        <w:spacing w:val="-1"/>
        <w:w w:val="100"/>
        <w:sz w:val="22"/>
        <w:szCs w:val="22"/>
        <w:lang w:val="en-US" w:eastAsia="en-US" w:bidi="en-US"/>
      </w:rPr>
    </w:lvl>
    <w:lvl w:ilvl="4" w:tplc="5CA250FA">
      <w:start w:val="2"/>
      <w:numFmt w:val="lowerLetter"/>
      <w:lvlText w:val="%5."/>
      <w:lvlJc w:val="left"/>
      <w:pPr>
        <w:ind w:left="1458" w:hanging="360"/>
      </w:pPr>
      <w:rPr>
        <w:rFonts w:hint="default"/>
        <w:spacing w:val="-2"/>
        <w:w w:val="100"/>
        <w:sz w:val="22"/>
        <w:szCs w:val="22"/>
        <w:lang w:val="en-US" w:eastAsia="en-US" w:bidi="en-US"/>
      </w:rPr>
    </w:lvl>
    <w:lvl w:ilvl="5" w:tplc="2FBA70B0">
      <w:numFmt w:val="bullet"/>
      <w:lvlText w:val="•"/>
      <w:lvlJc w:val="left"/>
      <w:pPr>
        <w:ind w:left="2495" w:hanging="360"/>
      </w:pPr>
      <w:rPr>
        <w:lang w:val="en-US" w:eastAsia="en-US" w:bidi="en-US"/>
      </w:rPr>
    </w:lvl>
    <w:lvl w:ilvl="6" w:tplc="822A0134">
      <w:numFmt w:val="bullet"/>
      <w:lvlText w:val="•"/>
      <w:lvlJc w:val="left"/>
      <w:pPr>
        <w:ind w:left="3532" w:hanging="360"/>
      </w:pPr>
      <w:rPr>
        <w:lang w:val="en-US" w:eastAsia="en-US" w:bidi="en-US"/>
      </w:rPr>
    </w:lvl>
    <w:lvl w:ilvl="7" w:tplc="99F4CE1A">
      <w:numFmt w:val="bullet"/>
      <w:lvlText w:val="•"/>
      <w:lvlJc w:val="left"/>
      <w:pPr>
        <w:ind w:left="4569" w:hanging="360"/>
      </w:pPr>
      <w:rPr>
        <w:lang w:val="en-US" w:eastAsia="en-US" w:bidi="en-US"/>
      </w:rPr>
    </w:lvl>
    <w:lvl w:ilvl="8" w:tplc="79CE4AFE">
      <w:numFmt w:val="bullet"/>
      <w:lvlText w:val="•"/>
      <w:lvlJc w:val="left"/>
      <w:pPr>
        <w:ind w:left="5606" w:hanging="360"/>
      </w:pPr>
      <w:rPr>
        <w:lang w:val="en-US" w:eastAsia="en-US" w:bidi="en-US"/>
      </w:rPr>
    </w:lvl>
  </w:abstractNum>
  <w:abstractNum w:abstractNumId="12" w15:restartNumberingAfterBreak="0">
    <w:nsid w:val="20884151"/>
    <w:multiLevelType w:val="hybridMultilevel"/>
    <w:tmpl w:val="23CCC21C"/>
    <w:lvl w:ilvl="0" w:tplc="0409000F">
      <w:start w:val="1"/>
      <w:numFmt w:val="decimal"/>
      <w:lvlText w:val="%1."/>
      <w:lvlJc w:val="left"/>
      <w:pPr>
        <w:ind w:left="360" w:hanging="360"/>
      </w:pPr>
      <w:rPr>
        <w:rFonts w:hint="default"/>
        <w:b w:val="0"/>
        <w:i w:val="0"/>
        <w:strike w:val="0"/>
        <w:color w:val="000000" w:themeColor="text1"/>
        <w:sz w:val="20"/>
      </w:rPr>
    </w:lvl>
    <w:lvl w:ilvl="1" w:tplc="5C86E75A">
      <w:start w:val="1"/>
      <w:numFmt w:val="upperLetter"/>
      <w:lvlText w:val="%2."/>
      <w:lvlJc w:val="left"/>
      <w:pPr>
        <w:ind w:left="720" w:hanging="360"/>
      </w:pPr>
      <w:rPr>
        <w:rFonts w:hint="default"/>
      </w:rPr>
    </w:lvl>
    <w:lvl w:ilvl="2" w:tplc="AAA62E30">
      <w:start w:val="1"/>
      <w:numFmt w:val="lowerRoman"/>
      <w:lvlText w:val="%3."/>
      <w:lvlJc w:val="righ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9235C0"/>
    <w:multiLevelType w:val="hybridMultilevel"/>
    <w:tmpl w:val="8ABE2EAC"/>
    <w:lvl w:ilvl="0" w:tplc="F36AA95E">
      <w:start w:val="1"/>
      <w:numFmt w:val="bullet"/>
      <w:lvlText w:val="•"/>
      <w:lvlJc w:val="left"/>
      <w:pPr>
        <w:tabs>
          <w:tab w:val="num" w:pos="720"/>
        </w:tabs>
        <w:ind w:left="720" w:hanging="360"/>
      </w:pPr>
      <w:rPr>
        <w:rFonts w:ascii="Arial" w:hAnsi="Arial" w:hint="default"/>
      </w:rPr>
    </w:lvl>
    <w:lvl w:ilvl="1" w:tplc="2F68F442" w:tentative="1">
      <w:start w:val="1"/>
      <w:numFmt w:val="bullet"/>
      <w:lvlText w:val="•"/>
      <w:lvlJc w:val="left"/>
      <w:pPr>
        <w:tabs>
          <w:tab w:val="num" w:pos="1440"/>
        </w:tabs>
        <w:ind w:left="1440" w:hanging="360"/>
      </w:pPr>
      <w:rPr>
        <w:rFonts w:ascii="Arial" w:hAnsi="Arial" w:hint="default"/>
      </w:rPr>
    </w:lvl>
    <w:lvl w:ilvl="2" w:tplc="1EB674B2" w:tentative="1">
      <w:start w:val="1"/>
      <w:numFmt w:val="bullet"/>
      <w:lvlText w:val="•"/>
      <w:lvlJc w:val="left"/>
      <w:pPr>
        <w:tabs>
          <w:tab w:val="num" w:pos="2160"/>
        </w:tabs>
        <w:ind w:left="2160" w:hanging="360"/>
      </w:pPr>
      <w:rPr>
        <w:rFonts w:ascii="Arial" w:hAnsi="Arial" w:hint="default"/>
      </w:rPr>
    </w:lvl>
    <w:lvl w:ilvl="3" w:tplc="35AC56CE" w:tentative="1">
      <w:start w:val="1"/>
      <w:numFmt w:val="bullet"/>
      <w:lvlText w:val="•"/>
      <w:lvlJc w:val="left"/>
      <w:pPr>
        <w:tabs>
          <w:tab w:val="num" w:pos="2880"/>
        </w:tabs>
        <w:ind w:left="2880" w:hanging="360"/>
      </w:pPr>
      <w:rPr>
        <w:rFonts w:ascii="Arial" w:hAnsi="Arial" w:hint="default"/>
      </w:rPr>
    </w:lvl>
    <w:lvl w:ilvl="4" w:tplc="7CB80794" w:tentative="1">
      <w:start w:val="1"/>
      <w:numFmt w:val="bullet"/>
      <w:lvlText w:val="•"/>
      <w:lvlJc w:val="left"/>
      <w:pPr>
        <w:tabs>
          <w:tab w:val="num" w:pos="3600"/>
        </w:tabs>
        <w:ind w:left="3600" w:hanging="360"/>
      </w:pPr>
      <w:rPr>
        <w:rFonts w:ascii="Arial" w:hAnsi="Arial" w:hint="default"/>
      </w:rPr>
    </w:lvl>
    <w:lvl w:ilvl="5" w:tplc="39BA17A2" w:tentative="1">
      <w:start w:val="1"/>
      <w:numFmt w:val="bullet"/>
      <w:lvlText w:val="•"/>
      <w:lvlJc w:val="left"/>
      <w:pPr>
        <w:tabs>
          <w:tab w:val="num" w:pos="4320"/>
        </w:tabs>
        <w:ind w:left="4320" w:hanging="360"/>
      </w:pPr>
      <w:rPr>
        <w:rFonts w:ascii="Arial" w:hAnsi="Arial" w:hint="default"/>
      </w:rPr>
    </w:lvl>
    <w:lvl w:ilvl="6" w:tplc="EC9E0874" w:tentative="1">
      <w:start w:val="1"/>
      <w:numFmt w:val="bullet"/>
      <w:lvlText w:val="•"/>
      <w:lvlJc w:val="left"/>
      <w:pPr>
        <w:tabs>
          <w:tab w:val="num" w:pos="5040"/>
        </w:tabs>
        <w:ind w:left="5040" w:hanging="360"/>
      </w:pPr>
      <w:rPr>
        <w:rFonts w:ascii="Arial" w:hAnsi="Arial" w:hint="default"/>
      </w:rPr>
    </w:lvl>
    <w:lvl w:ilvl="7" w:tplc="AFBEA3D0" w:tentative="1">
      <w:start w:val="1"/>
      <w:numFmt w:val="bullet"/>
      <w:lvlText w:val="•"/>
      <w:lvlJc w:val="left"/>
      <w:pPr>
        <w:tabs>
          <w:tab w:val="num" w:pos="5760"/>
        </w:tabs>
        <w:ind w:left="5760" w:hanging="360"/>
      </w:pPr>
      <w:rPr>
        <w:rFonts w:ascii="Arial" w:hAnsi="Arial" w:hint="default"/>
      </w:rPr>
    </w:lvl>
    <w:lvl w:ilvl="8" w:tplc="14766A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C61525"/>
    <w:multiLevelType w:val="hybridMultilevel"/>
    <w:tmpl w:val="3992F62A"/>
    <w:lvl w:ilvl="0" w:tplc="3AA0933A">
      <w:start w:val="1"/>
      <w:numFmt w:val="upperLetter"/>
      <w:lvlText w:val="%1."/>
      <w:lvlJc w:val="left"/>
      <w:pPr>
        <w:ind w:left="360" w:hanging="360"/>
      </w:pPr>
      <w:rPr>
        <w:rFonts w:asciiTheme="minorHAnsi" w:hAnsiTheme="minorHAnsi" w:cstheme="minorHAnsi" w:hint="default"/>
        <w:w w:val="100"/>
        <w:sz w:val="22"/>
        <w:szCs w:val="22"/>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5" w15:restartNumberingAfterBreak="0">
    <w:nsid w:val="33DA7933"/>
    <w:multiLevelType w:val="hybridMultilevel"/>
    <w:tmpl w:val="3CF4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32DD2"/>
    <w:multiLevelType w:val="multilevel"/>
    <w:tmpl w:val="7780E3FA"/>
    <w:styleLink w:val="Regulations1"/>
    <w:lvl w:ilvl="0">
      <w:start w:val="1"/>
      <w:numFmt w:val="upperRoman"/>
      <w:lvlText w:val="%1"/>
      <w:lvlJc w:val="left"/>
      <w:pPr>
        <w:ind w:left="2520" w:hanging="720"/>
      </w:pPr>
      <w:rPr>
        <w:rFonts w:ascii="Calibri" w:hAnsi="Calibri" w:hint="default"/>
        <w:color w:val="auto"/>
        <w:sz w:val="24"/>
      </w:rPr>
    </w:lvl>
    <w:lvl w:ilvl="1">
      <w:start w:val="1"/>
      <w:numFmt w:val="upperLetter"/>
      <w:lvlText w:val="%2."/>
      <w:lvlJc w:val="left"/>
      <w:pPr>
        <w:ind w:left="2880" w:hanging="360"/>
      </w:pPr>
      <w:rPr>
        <w:rFonts w:hint="default"/>
      </w:rPr>
    </w:lvl>
    <w:lvl w:ilvl="2">
      <w:start w:val="1"/>
      <w:numFmt w:val="decimal"/>
      <w:lvlText w:val="%3."/>
      <w:lvlJc w:val="left"/>
      <w:pPr>
        <w:ind w:left="3240" w:hanging="360"/>
      </w:pPr>
      <w:rPr>
        <w:rFonts w:asciiTheme="minorHAnsi" w:hAnsiTheme="minorHAnsi" w:hint="default"/>
        <w:sz w:val="24"/>
      </w:rPr>
    </w:lvl>
    <w:lvl w:ilvl="3">
      <w:start w:val="1"/>
      <w:numFmt w:val="lowerLetter"/>
      <w:lvlText w:val="%4."/>
      <w:lvlJc w:val="left"/>
      <w:pPr>
        <w:ind w:left="3600" w:hanging="360"/>
      </w:pPr>
      <w:rPr>
        <w:rFonts w:hint="default"/>
      </w:rPr>
    </w:lvl>
    <w:lvl w:ilvl="4">
      <w:start w:val="1"/>
      <w:numFmt w:val="lowerRoman"/>
      <w:lvlText w:val="%5"/>
      <w:lvlJc w:val="left"/>
      <w:pPr>
        <w:ind w:left="396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7" w15:restartNumberingAfterBreak="0">
    <w:nsid w:val="3DDC7371"/>
    <w:multiLevelType w:val="hybridMultilevel"/>
    <w:tmpl w:val="FFB8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842B0A"/>
    <w:multiLevelType w:val="hybridMultilevel"/>
    <w:tmpl w:val="A01CC6DC"/>
    <w:lvl w:ilvl="0" w:tplc="B6FEC5C8">
      <w:start w:val="1"/>
      <w:numFmt w:val="upperLetter"/>
      <w:lvlText w:val="%1."/>
      <w:lvlJc w:val="left"/>
      <w:pPr>
        <w:ind w:left="360" w:hanging="360"/>
      </w:pPr>
      <w:rPr>
        <w:rFonts w:hint="default"/>
        <w:w w:val="1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D50923"/>
    <w:multiLevelType w:val="hybridMultilevel"/>
    <w:tmpl w:val="5FD289FE"/>
    <w:lvl w:ilvl="0" w:tplc="4E6E3570">
      <w:start w:val="1"/>
      <w:numFmt w:val="decimal"/>
      <w:lvlText w:val="%1."/>
      <w:lvlJc w:val="left"/>
      <w:pPr>
        <w:ind w:left="360" w:hanging="360"/>
      </w:pPr>
      <w:rPr>
        <w:rFonts w:hint="default"/>
        <w:b w:val="0"/>
        <w:i w:val="0"/>
        <w:strike w:val="0"/>
        <w:color w:val="000000" w:themeColor="text1"/>
        <w:spacing w:val="-1"/>
        <w:w w:val="100"/>
        <w:sz w:val="22"/>
        <w:szCs w:val="22"/>
        <w:lang w:val="en-US" w:eastAsia="en-US" w:bidi="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4B00CF"/>
    <w:multiLevelType w:val="hybridMultilevel"/>
    <w:tmpl w:val="5EAEB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DF7D76"/>
    <w:multiLevelType w:val="hybridMultilevel"/>
    <w:tmpl w:val="BB74F63E"/>
    <w:lvl w:ilvl="0" w:tplc="BC2A2486">
      <w:start w:val="4"/>
      <w:numFmt w:val="upperLetter"/>
      <w:lvlText w:val="%1."/>
      <w:lvlJc w:val="left"/>
      <w:pPr>
        <w:ind w:left="360" w:hanging="360"/>
      </w:pPr>
      <w:rPr>
        <w:rFonts w:hint="default"/>
        <w:w w:val="100"/>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60973E0E"/>
    <w:multiLevelType w:val="hybridMultilevel"/>
    <w:tmpl w:val="C610DFF8"/>
    <w:lvl w:ilvl="0" w:tplc="4FBC72C0">
      <w:start w:val="4"/>
      <w:numFmt w:val="upperLetter"/>
      <w:lvlText w:val="%1."/>
      <w:lvlJc w:val="left"/>
      <w:pPr>
        <w:ind w:left="360" w:hanging="360"/>
      </w:pPr>
      <w:rPr>
        <w:rFonts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41448"/>
    <w:multiLevelType w:val="hybridMultilevel"/>
    <w:tmpl w:val="A8B0E55A"/>
    <w:lvl w:ilvl="0" w:tplc="545CCC0C">
      <w:start w:val="1"/>
      <w:numFmt w:val="bullet"/>
      <w:lvlText w:val="•"/>
      <w:lvlJc w:val="left"/>
      <w:pPr>
        <w:tabs>
          <w:tab w:val="num" w:pos="720"/>
        </w:tabs>
        <w:ind w:left="720" w:hanging="360"/>
      </w:pPr>
      <w:rPr>
        <w:rFonts w:ascii="Arial" w:hAnsi="Arial" w:hint="default"/>
      </w:rPr>
    </w:lvl>
    <w:lvl w:ilvl="1" w:tplc="7BBC3F6E" w:tentative="1">
      <w:start w:val="1"/>
      <w:numFmt w:val="bullet"/>
      <w:lvlText w:val="•"/>
      <w:lvlJc w:val="left"/>
      <w:pPr>
        <w:tabs>
          <w:tab w:val="num" w:pos="1440"/>
        </w:tabs>
        <w:ind w:left="1440" w:hanging="360"/>
      </w:pPr>
      <w:rPr>
        <w:rFonts w:ascii="Arial" w:hAnsi="Arial" w:hint="default"/>
      </w:rPr>
    </w:lvl>
    <w:lvl w:ilvl="2" w:tplc="E52A252A" w:tentative="1">
      <w:start w:val="1"/>
      <w:numFmt w:val="bullet"/>
      <w:lvlText w:val="•"/>
      <w:lvlJc w:val="left"/>
      <w:pPr>
        <w:tabs>
          <w:tab w:val="num" w:pos="2160"/>
        </w:tabs>
        <w:ind w:left="2160" w:hanging="360"/>
      </w:pPr>
      <w:rPr>
        <w:rFonts w:ascii="Arial" w:hAnsi="Arial" w:hint="default"/>
      </w:rPr>
    </w:lvl>
    <w:lvl w:ilvl="3" w:tplc="077A3A48" w:tentative="1">
      <w:start w:val="1"/>
      <w:numFmt w:val="bullet"/>
      <w:lvlText w:val="•"/>
      <w:lvlJc w:val="left"/>
      <w:pPr>
        <w:tabs>
          <w:tab w:val="num" w:pos="2880"/>
        </w:tabs>
        <w:ind w:left="2880" w:hanging="360"/>
      </w:pPr>
      <w:rPr>
        <w:rFonts w:ascii="Arial" w:hAnsi="Arial" w:hint="default"/>
      </w:rPr>
    </w:lvl>
    <w:lvl w:ilvl="4" w:tplc="43FEFCD4" w:tentative="1">
      <w:start w:val="1"/>
      <w:numFmt w:val="bullet"/>
      <w:lvlText w:val="•"/>
      <w:lvlJc w:val="left"/>
      <w:pPr>
        <w:tabs>
          <w:tab w:val="num" w:pos="3600"/>
        </w:tabs>
        <w:ind w:left="3600" w:hanging="360"/>
      </w:pPr>
      <w:rPr>
        <w:rFonts w:ascii="Arial" w:hAnsi="Arial" w:hint="default"/>
      </w:rPr>
    </w:lvl>
    <w:lvl w:ilvl="5" w:tplc="D614667E" w:tentative="1">
      <w:start w:val="1"/>
      <w:numFmt w:val="bullet"/>
      <w:lvlText w:val="•"/>
      <w:lvlJc w:val="left"/>
      <w:pPr>
        <w:tabs>
          <w:tab w:val="num" w:pos="4320"/>
        </w:tabs>
        <w:ind w:left="4320" w:hanging="360"/>
      </w:pPr>
      <w:rPr>
        <w:rFonts w:ascii="Arial" w:hAnsi="Arial" w:hint="default"/>
      </w:rPr>
    </w:lvl>
    <w:lvl w:ilvl="6" w:tplc="90663E60" w:tentative="1">
      <w:start w:val="1"/>
      <w:numFmt w:val="bullet"/>
      <w:lvlText w:val="•"/>
      <w:lvlJc w:val="left"/>
      <w:pPr>
        <w:tabs>
          <w:tab w:val="num" w:pos="5040"/>
        </w:tabs>
        <w:ind w:left="5040" w:hanging="360"/>
      </w:pPr>
      <w:rPr>
        <w:rFonts w:ascii="Arial" w:hAnsi="Arial" w:hint="default"/>
      </w:rPr>
    </w:lvl>
    <w:lvl w:ilvl="7" w:tplc="7854AE24" w:tentative="1">
      <w:start w:val="1"/>
      <w:numFmt w:val="bullet"/>
      <w:lvlText w:val="•"/>
      <w:lvlJc w:val="left"/>
      <w:pPr>
        <w:tabs>
          <w:tab w:val="num" w:pos="5760"/>
        </w:tabs>
        <w:ind w:left="5760" w:hanging="360"/>
      </w:pPr>
      <w:rPr>
        <w:rFonts w:ascii="Arial" w:hAnsi="Arial" w:hint="default"/>
      </w:rPr>
    </w:lvl>
    <w:lvl w:ilvl="8" w:tplc="444805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A410E2"/>
    <w:multiLevelType w:val="hybridMultilevel"/>
    <w:tmpl w:val="1A9AF588"/>
    <w:lvl w:ilvl="0" w:tplc="04090015">
      <w:start w:val="1"/>
      <w:numFmt w:val="upperLetter"/>
      <w:lvlText w:val="%1."/>
      <w:lvlJc w:val="left"/>
      <w:pPr>
        <w:ind w:left="360" w:hanging="360"/>
      </w:pPr>
      <w:rPr>
        <w:rFonts w:hint="default"/>
        <w:w w:val="1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DA7E77"/>
    <w:multiLevelType w:val="hybridMultilevel"/>
    <w:tmpl w:val="06402D52"/>
    <w:lvl w:ilvl="0" w:tplc="FFC4B764">
      <w:start w:val="1"/>
      <w:numFmt w:val="lowerLetter"/>
      <w:lvlText w:val="%1."/>
      <w:lvlJc w:val="left"/>
      <w:pPr>
        <w:ind w:left="1080" w:hanging="360"/>
      </w:pPr>
      <w:rPr>
        <w:rFonts w:hint="default"/>
        <w:spacing w:val="-2"/>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FC7D96"/>
    <w:multiLevelType w:val="hybridMultilevel"/>
    <w:tmpl w:val="B47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0957BD"/>
    <w:multiLevelType w:val="hybridMultilevel"/>
    <w:tmpl w:val="7FCAFC32"/>
    <w:lvl w:ilvl="0" w:tplc="FFC4B764">
      <w:start w:val="1"/>
      <w:numFmt w:val="lowerLetter"/>
      <w:lvlText w:val="%1."/>
      <w:lvlJc w:val="left"/>
      <w:pPr>
        <w:ind w:left="1080" w:hanging="360"/>
      </w:pPr>
      <w:rPr>
        <w:rFonts w:hint="default"/>
        <w:spacing w:val="-2"/>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3D009D"/>
    <w:multiLevelType w:val="hybridMultilevel"/>
    <w:tmpl w:val="4EC0B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8A6BC9"/>
    <w:multiLevelType w:val="hybridMultilevel"/>
    <w:tmpl w:val="79DEA7C4"/>
    <w:lvl w:ilvl="0" w:tplc="AFACF81C">
      <w:start w:val="3"/>
      <w:numFmt w:val="upperLetter"/>
      <w:lvlText w:val="%1."/>
      <w:lvlJc w:val="left"/>
      <w:pPr>
        <w:ind w:left="1080" w:hanging="360"/>
      </w:pPr>
      <w:rPr>
        <w:rFonts w:hint="default"/>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744268">
    <w:abstractNumId w:val="16"/>
  </w:num>
  <w:num w:numId="2" w16cid:durableId="1216701490">
    <w:abstractNumId w:val="0"/>
  </w:num>
  <w:num w:numId="3" w16cid:durableId="2042827477">
    <w:abstractNumId w:val="4"/>
  </w:num>
  <w:num w:numId="4" w16cid:durableId="1405951668">
    <w:abstractNumId w:val="3"/>
  </w:num>
  <w:num w:numId="5" w16cid:durableId="56320895">
    <w:abstractNumId w:val="12"/>
  </w:num>
  <w:num w:numId="6" w16cid:durableId="1168592088">
    <w:abstractNumId w:val="20"/>
  </w:num>
  <w:num w:numId="7" w16cid:durableId="463550096">
    <w:abstractNumId w:val="28"/>
  </w:num>
  <w:num w:numId="8" w16cid:durableId="1466461501">
    <w:abstractNumId w:val="23"/>
  </w:num>
  <w:num w:numId="9" w16cid:durableId="1760177318">
    <w:abstractNumId w:val="13"/>
  </w:num>
  <w:num w:numId="10" w16cid:durableId="2048527558">
    <w:abstractNumId w:val="15"/>
  </w:num>
  <w:num w:numId="11" w16cid:durableId="1490367312">
    <w:abstractNumId w:val="11"/>
  </w:num>
  <w:num w:numId="12" w16cid:durableId="720789344">
    <w:abstractNumId w:val="11"/>
  </w:num>
  <w:num w:numId="13" w16cid:durableId="2016490404">
    <w:abstractNumId w:val="11"/>
  </w:num>
  <w:num w:numId="14" w16cid:durableId="145821329">
    <w:abstractNumId w:val="14"/>
  </w:num>
  <w:num w:numId="15" w16cid:durableId="1206866510">
    <w:abstractNumId w:val="26"/>
  </w:num>
  <w:num w:numId="16" w16cid:durableId="305596716">
    <w:abstractNumId w:val="5"/>
  </w:num>
  <w:num w:numId="17" w16cid:durableId="204024134">
    <w:abstractNumId w:val="10"/>
  </w:num>
  <w:num w:numId="18" w16cid:durableId="1929577349">
    <w:abstractNumId w:val="7"/>
  </w:num>
  <w:num w:numId="19" w16cid:durableId="602735435">
    <w:abstractNumId w:val="24"/>
  </w:num>
  <w:num w:numId="20" w16cid:durableId="1634796714">
    <w:abstractNumId w:val="27"/>
  </w:num>
  <w:num w:numId="21" w16cid:durableId="1485271458">
    <w:abstractNumId w:val="25"/>
  </w:num>
  <w:num w:numId="22" w16cid:durableId="1344164358">
    <w:abstractNumId w:val="19"/>
  </w:num>
  <w:num w:numId="23" w16cid:durableId="933589294">
    <w:abstractNumId w:val="1"/>
  </w:num>
  <w:num w:numId="24" w16cid:durableId="1225990922">
    <w:abstractNumId w:val="29"/>
  </w:num>
  <w:num w:numId="25" w16cid:durableId="186454082">
    <w:abstractNumId w:val="8"/>
  </w:num>
  <w:num w:numId="26" w16cid:durableId="1867325596">
    <w:abstractNumId w:val="2"/>
  </w:num>
  <w:num w:numId="27" w16cid:durableId="173299862">
    <w:abstractNumId w:val="22"/>
  </w:num>
  <w:num w:numId="28" w16cid:durableId="375786678">
    <w:abstractNumId w:val="18"/>
  </w:num>
  <w:num w:numId="29" w16cid:durableId="420101739">
    <w:abstractNumId w:val="6"/>
  </w:num>
  <w:num w:numId="30" w16cid:durableId="611478759">
    <w:abstractNumId w:val="21"/>
  </w:num>
  <w:num w:numId="31" w16cid:durableId="1372653878">
    <w:abstractNumId w:val="17"/>
  </w:num>
  <w:num w:numId="32" w16cid:durableId="1154613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33B"/>
    <w:rsid w:val="000040B3"/>
    <w:rsid w:val="00027B28"/>
    <w:rsid w:val="00082B00"/>
    <w:rsid w:val="00091562"/>
    <w:rsid w:val="000965D2"/>
    <w:rsid w:val="000A2253"/>
    <w:rsid w:val="000A3C62"/>
    <w:rsid w:val="000F2E3C"/>
    <w:rsid w:val="00132A06"/>
    <w:rsid w:val="00147E37"/>
    <w:rsid w:val="00150209"/>
    <w:rsid w:val="00150D10"/>
    <w:rsid w:val="00162CF7"/>
    <w:rsid w:val="00164747"/>
    <w:rsid w:val="001B1D40"/>
    <w:rsid w:val="00227FFA"/>
    <w:rsid w:val="00231517"/>
    <w:rsid w:val="00270C78"/>
    <w:rsid w:val="002B07BE"/>
    <w:rsid w:val="003070A2"/>
    <w:rsid w:val="00321D66"/>
    <w:rsid w:val="00370D2F"/>
    <w:rsid w:val="00371431"/>
    <w:rsid w:val="003A7DD3"/>
    <w:rsid w:val="003E733B"/>
    <w:rsid w:val="00433AD8"/>
    <w:rsid w:val="004855A4"/>
    <w:rsid w:val="004C6390"/>
    <w:rsid w:val="004E7272"/>
    <w:rsid w:val="0050249D"/>
    <w:rsid w:val="005041AD"/>
    <w:rsid w:val="0051297E"/>
    <w:rsid w:val="00513E85"/>
    <w:rsid w:val="00535B74"/>
    <w:rsid w:val="00550DCE"/>
    <w:rsid w:val="00554FAE"/>
    <w:rsid w:val="005804C1"/>
    <w:rsid w:val="005C43A7"/>
    <w:rsid w:val="005D492E"/>
    <w:rsid w:val="005E376C"/>
    <w:rsid w:val="006025E7"/>
    <w:rsid w:val="0061297B"/>
    <w:rsid w:val="00634C45"/>
    <w:rsid w:val="006378E4"/>
    <w:rsid w:val="00677139"/>
    <w:rsid w:val="00686E78"/>
    <w:rsid w:val="00694DC4"/>
    <w:rsid w:val="006B1F8F"/>
    <w:rsid w:val="006B28D2"/>
    <w:rsid w:val="006D35C0"/>
    <w:rsid w:val="0070158A"/>
    <w:rsid w:val="007206A1"/>
    <w:rsid w:val="00727BDE"/>
    <w:rsid w:val="00745A94"/>
    <w:rsid w:val="00782BC9"/>
    <w:rsid w:val="007E444F"/>
    <w:rsid w:val="007F2157"/>
    <w:rsid w:val="00806B34"/>
    <w:rsid w:val="00877678"/>
    <w:rsid w:val="008A587A"/>
    <w:rsid w:val="008F1EE8"/>
    <w:rsid w:val="00901B3B"/>
    <w:rsid w:val="00914AF9"/>
    <w:rsid w:val="00914CC2"/>
    <w:rsid w:val="00942BE0"/>
    <w:rsid w:val="0095250A"/>
    <w:rsid w:val="009801DB"/>
    <w:rsid w:val="009C1523"/>
    <w:rsid w:val="009C322F"/>
    <w:rsid w:val="00A40452"/>
    <w:rsid w:val="00AA16D6"/>
    <w:rsid w:val="00AA5E00"/>
    <w:rsid w:val="00AD0C20"/>
    <w:rsid w:val="00AE6048"/>
    <w:rsid w:val="00B27EDF"/>
    <w:rsid w:val="00B3271B"/>
    <w:rsid w:val="00B46090"/>
    <w:rsid w:val="00B87DFF"/>
    <w:rsid w:val="00BE4DEC"/>
    <w:rsid w:val="00C204D6"/>
    <w:rsid w:val="00C6323E"/>
    <w:rsid w:val="00C95B15"/>
    <w:rsid w:val="00C966E6"/>
    <w:rsid w:val="00CD766D"/>
    <w:rsid w:val="00D03142"/>
    <w:rsid w:val="00D12B58"/>
    <w:rsid w:val="00D3603E"/>
    <w:rsid w:val="00D71722"/>
    <w:rsid w:val="00DB3B33"/>
    <w:rsid w:val="00DC6221"/>
    <w:rsid w:val="00DE6DB0"/>
    <w:rsid w:val="00DF38C1"/>
    <w:rsid w:val="00E032EA"/>
    <w:rsid w:val="00E17FA4"/>
    <w:rsid w:val="00E23A4D"/>
    <w:rsid w:val="00E2452A"/>
    <w:rsid w:val="00EA324D"/>
    <w:rsid w:val="00ED722F"/>
    <w:rsid w:val="00EE6096"/>
    <w:rsid w:val="00F35B2F"/>
    <w:rsid w:val="00F43A6E"/>
    <w:rsid w:val="00F625CF"/>
    <w:rsid w:val="01FA79F2"/>
    <w:rsid w:val="0710CD00"/>
    <w:rsid w:val="1159A649"/>
    <w:rsid w:val="1A9DD184"/>
    <w:rsid w:val="1FDBE738"/>
    <w:rsid w:val="2FD8E2A5"/>
    <w:rsid w:val="3B2382D2"/>
    <w:rsid w:val="3B4B5EEB"/>
    <w:rsid w:val="3CBF5333"/>
    <w:rsid w:val="49277299"/>
    <w:rsid w:val="4C5E129B"/>
    <w:rsid w:val="4E47D5E4"/>
    <w:rsid w:val="51271E9A"/>
    <w:rsid w:val="5950EFCF"/>
    <w:rsid w:val="5C603B31"/>
    <w:rsid w:val="5E8C0A8E"/>
    <w:rsid w:val="61C6259A"/>
    <w:rsid w:val="6C7F70A1"/>
    <w:rsid w:val="6F8C317E"/>
    <w:rsid w:val="71A4F2FB"/>
    <w:rsid w:val="738A64E0"/>
    <w:rsid w:val="73BC3337"/>
    <w:rsid w:val="7B9576C5"/>
    <w:rsid w:val="7C2C495C"/>
    <w:rsid w:val="7D339A9A"/>
    <w:rsid w:val="7F8C27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D14D"/>
  <w15:chartTrackingRefBased/>
  <w15:docId w15:val="{CA9E8FA1-575D-413A-939A-0AD5A65B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0158A"/>
    <w:pPr>
      <w:keepNext/>
      <w:keepLines/>
      <w:spacing w:before="4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egulations1">
    <w:name w:val="Regulations 1"/>
    <w:uiPriority w:val="99"/>
    <w:rsid w:val="00DF38C1"/>
    <w:pPr>
      <w:numPr>
        <w:numId w:val="1"/>
      </w:numPr>
    </w:pPr>
  </w:style>
  <w:style w:type="paragraph" w:customStyle="1" w:styleId="Default">
    <w:name w:val="Default"/>
    <w:rsid w:val="003E733B"/>
    <w:pPr>
      <w:autoSpaceDE w:val="0"/>
      <w:autoSpaceDN w:val="0"/>
      <w:adjustRightInd w:val="0"/>
    </w:pPr>
    <w:rPr>
      <w:rFonts w:ascii="Lucida Sans Unicode" w:hAnsi="Lucida Sans Unicode" w:cs="Lucida Sans Unicode"/>
      <w:color w:val="000000"/>
      <w:sz w:val="24"/>
      <w:szCs w:val="24"/>
    </w:rPr>
  </w:style>
  <w:style w:type="paragraph" w:styleId="NormalWeb">
    <w:name w:val="Normal (Web)"/>
    <w:basedOn w:val="Normal"/>
    <w:uiPriority w:val="99"/>
    <w:semiHidden/>
    <w:unhideWhenUsed/>
    <w:rsid w:val="00E2452A"/>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1"/>
    <w:qFormat/>
    <w:rsid w:val="00E2452A"/>
    <w:pPr>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DE6DB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F2157"/>
  </w:style>
  <w:style w:type="character" w:styleId="CommentReference">
    <w:name w:val="annotation reference"/>
    <w:basedOn w:val="DefaultParagraphFont"/>
    <w:uiPriority w:val="99"/>
    <w:semiHidden/>
    <w:unhideWhenUsed/>
    <w:rsid w:val="00914AF9"/>
    <w:rPr>
      <w:sz w:val="16"/>
      <w:szCs w:val="16"/>
    </w:rPr>
  </w:style>
  <w:style w:type="paragraph" w:styleId="CommentText">
    <w:name w:val="annotation text"/>
    <w:basedOn w:val="Normal"/>
    <w:link w:val="CommentTextChar"/>
    <w:uiPriority w:val="99"/>
    <w:semiHidden/>
    <w:unhideWhenUsed/>
    <w:rsid w:val="00914AF9"/>
    <w:rPr>
      <w:sz w:val="20"/>
      <w:szCs w:val="20"/>
    </w:rPr>
  </w:style>
  <w:style w:type="character" w:customStyle="1" w:styleId="CommentTextChar">
    <w:name w:val="Comment Text Char"/>
    <w:basedOn w:val="DefaultParagraphFont"/>
    <w:link w:val="CommentText"/>
    <w:uiPriority w:val="99"/>
    <w:semiHidden/>
    <w:rsid w:val="00914AF9"/>
    <w:rPr>
      <w:sz w:val="20"/>
      <w:szCs w:val="20"/>
    </w:rPr>
  </w:style>
  <w:style w:type="paragraph" w:styleId="CommentSubject">
    <w:name w:val="annotation subject"/>
    <w:basedOn w:val="CommentText"/>
    <w:next w:val="CommentText"/>
    <w:link w:val="CommentSubjectChar"/>
    <w:uiPriority w:val="99"/>
    <w:semiHidden/>
    <w:unhideWhenUsed/>
    <w:rsid w:val="00914AF9"/>
    <w:rPr>
      <w:b/>
      <w:bCs/>
    </w:rPr>
  </w:style>
  <w:style w:type="character" w:customStyle="1" w:styleId="CommentSubjectChar">
    <w:name w:val="Comment Subject Char"/>
    <w:basedOn w:val="CommentTextChar"/>
    <w:link w:val="CommentSubject"/>
    <w:uiPriority w:val="99"/>
    <w:semiHidden/>
    <w:rsid w:val="00914AF9"/>
    <w:rPr>
      <w:b/>
      <w:bCs/>
      <w:sz w:val="20"/>
      <w:szCs w:val="20"/>
    </w:rPr>
  </w:style>
  <w:style w:type="paragraph" w:styleId="BalloonText">
    <w:name w:val="Balloon Text"/>
    <w:basedOn w:val="Normal"/>
    <w:link w:val="BalloonTextChar"/>
    <w:uiPriority w:val="99"/>
    <w:semiHidden/>
    <w:unhideWhenUsed/>
    <w:rsid w:val="00914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AF9"/>
    <w:rPr>
      <w:rFonts w:ascii="Segoe UI" w:hAnsi="Segoe UI" w:cs="Segoe UI"/>
      <w:sz w:val="18"/>
      <w:szCs w:val="18"/>
    </w:rPr>
  </w:style>
  <w:style w:type="character" w:customStyle="1" w:styleId="Heading2Char">
    <w:name w:val="Heading 2 Char"/>
    <w:basedOn w:val="DefaultParagraphFont"/>
    <w:link w:val="Heading2"/>
    <w:uiPriority w:val="9"/>
    <w:semiHidden/>
    <w:rsid w:val="0070158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semiHidden/>
    <w:unhideWhenUsed/>
    <w:qFormat/>
    <w:rsid w:val="0070158A"/>
    <w:pPr>
      <w:widowControl w:val="0"/>
      <w:autoSpaceDE w:val="0"/>
      <w:autoSpaceDN w:val="0"/>
    </w:pPr>
    <w:rPr>
      <w:rFonts w:ascii="Verdana" w:eastAsia="Verdana" w:hAnsi="Verdana" w:cs="Verdana"/>
      <w:sz w:val="18"/>
      <w:szCs w:val="18"/>
      <w:lang w:bidi="en-US"/>
    </w:rPr>
  </w:style>
  <w:style w:type="character" w:customStyle="1" w:styleId="BodyTextChar">
    <w:name w:val="Body Text Char"/>
    <w:basedOn w:val="DefaultParagraphFont"/>
    <w:link w:val="BodyText"/>
    <w:uiPriority w:val="1"/>
    <w:semiHidden/>
    <w:rsid w:val="0070158A"/>
    <w:rPr>
      <w:rFonts w:ascii="Verdana" w:eastAsia="Verdana" w:hAnsi="Verdana" w:cs="Verdana"/>
      <w:sz w:val="18"/>
      <w:szCs w:val="18"/>
      <w:lang w:bidi="en-US"/>
    </w:rPr>
  </w:style>
  <w:style w:type="paragraph" w:styleId="Revision">
    <w:name w:val="Revision"/>
    <w:hidden/>
    <w:uiPriority w:val="99"/>
    <w:semiHidden/>
    <w:rsid w:val="00D3603E"/>
  </w:style>
  <w:style w:type="paragraph" w:styleId="Header">
    <w:name w:val="header"/>
    <w:basedOn w:val="Normal"/>
    <w:link w:val="HeaderChar"/>
    <w:uiPriority w:val="99"/>
    <w:unhideWhenUsed/>
    <w:rsid w:val="006D35C0"/>
    <w:pPr>
      <w:tabs>
        <w:tab w:val="center" w:pos="4680"/>
        <w:tab w:val="right" w:pos="9360"/>
      </w:tabs>
    </w:pPr>
  </w:style>
  <w:style w:type="character" w:customStyle="1" w:styleId="HeaderChar">
    <w:name w:val="Header Char"/>
    <w:basedOn w:val="DefaultParagraphFont"/>
    <w:link w:val="Header"/>
    <w:uiPriority w:val="99"/>
    <w:rsid w:val="006D35C0"/>
  </w:style>
  <w:style w:type="paragraph" w:styleId="Footer">
    <w:name w:val="footer"/>
    <w:basedOn w:val="Normal"/>
    <w:link w:val="FooterChar"/>
    <w:uiPriority w:val="99"/>
    <w:unhideWhenUsed/>
    <w:rsid w:val="006D35C0"/>
    <w:pPr>
      <w:tabs>
        <w:tab w:val="center" w:pos="4680"/>
        <w:tab w:val="right" w:pos="9360"/>
      </w:tabs>
    </w:pPr>
  </w:style>
  <w:style w:type="character" w:customStyle="1" w:styleId="FooterChar">
    <w:name w:val="Footer Char"/>
    <w:basedOn w:val="DefaultParagraphFont"/>
    <w:link w:val="Footer"/>
    <w:uiPriority w:val="99"/>
    <w:rsid w:val="006D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13128">
      <w:bodyDiv w:val="1"/>
      <w:marLeft w:val="0"/>
      <w:marRight w:val="0"/>
      <w:marTop w:val="0"/>
      <w:marBottom w:val="0"/>
      <w:divBdr>
        <w:top w:val="none" w:sz="0" w:space="0" w:color="auto"/>
        <w:left w:val="none" w:sz="0" w:space="0" w:color="auto"/>
        <w:bottom w:val="none" w:sz="0" w:space="0" w:color="auto"/>
        <w:right w:val="none" w:sz="0" w:space="0" w:color="auto"/>
      </w:divBdr>
    </w:div>
    <w:div w:id="409085923">
      <w:bodyDiv w:val="1"/>
      <w:marLeft w:val="0"/>
      <w:marRight w:val="0"/>
      <w:marTop w:val="0"/>
      <w:marBottom w:val="0"/>
      <w:divBdr>
        <w:top w:val="none" w:sz="0" w:space="0" w:color="auto"/>
        <w:left w:val="none" w:sz="0" w:space="0" w:color="auto"/>
        <w:bottom w:val="none" w:sz="0" w:space="0" w:color="auto"/>
        <w:right w:val="none" w:sz="0" w:space="0" w:color="auto"/>
      </w:divBdr>
    </w:div>
    <w:div w:id="645550032">
      <w:bodyDiv w:val="1"/>
      <w:marLeft w:val="0"/>
      <w:marRight w:val="0"/>
      <w:marTop w:val="0"/>
      <w:marBottom w:val="0"/>
      <w:divBdr>
        <w:top w:val="none" w:sz="0" w:space="0" w:color="auto"/>
        <w:left w:val="none" w:sz="0" w:space="0" w:color="auto"/>
        <w:bottom w:val="none" w:sz="0" w:space="0" w:color="auto"/>
        <w:right w:val="none" w:sz="0" w:space="0" w:color="auto"/>
      </w:divBdr>
    </w:div>
    <w:div w:id="917903930">
      <w:bodyDiv w:val="1"/>
      <w:marLeft w:val="0"/>
      <w:marRight w:val="0"/>
      <w:marTop w:val="0"/>
      <w:marBottom w:val="0"/>
      <w:divBdr>
        <w:top w:val="none" w:sz="0" w:space="0" w:color="auto"/>
        <w:left w:val="none" w:sz="0" w:space="0" w:color="auto"/>
        <w:bottom w:val="none" w:sz="0" w:space="0" w:color="auto"/>
        <w:right w:val="none" w:sz="0" w:space="0" w:color="auto"/>
      </w:divBdr>
    </w:div>
    <w:div w:id="1099645810">
      <w:bodyDiv w:val="1"/>
      <w:marLeft w:val="0"/>
      <w:marRight w:val="0"/>
      <w:marTop w:val="0"/>
      <w:marBottom w:val="0"/>
      <w:divBdr>
        <w:top w:val="none" w:sz="0" w:space="0" w:color="auto"/>
        <w:left w:val="none" w:sz="0" w:space="0" w:color="auto"/>
        <w:bottom w:val="none" w:sz="0" w:space="0" w:color="auto"/>
        <w:right w:val="none" w:sz="0" w:space="0" w:color="auto"/>
      </w:divBdr>
      <w:divsChild>
        <w:div w:id="676268699">
          <w:marLeft w:val="446"/>
          <w:marRight w:val="0"/>
          <w:marTop w:val="0"/>
          <w:marBottom w:val="0"/>
          <w:divBdr>
            <w:top w:val="none" w:sz="0" w:space="0" w:color="auto"/>
            <w:left w:val="none" w:sz="0" w:space="0" w:color="auto"/>
            <w:bottom w:val="none" w:sz="0" w:space="0" w:color="auto"/>
            <w:right w:val="none" w:sz="0" w:space="0" w:color="auto"/>
          </w:divBdr>
        </w:div>
        <w:div w:id="592511522">
          <w:marLeft w:val="446"/>
          <w:marRight w:val="0"/>
          <w:marTop w:val="0"/>
          <w:marBottom w:val="0"/>
          <w:divBdr>
            <w:top w:val="none" w:sz="0" w:space="0" w:color="auto"/>
            <w:left w:val="none" w:sz="0" w:space="0" w:color="auto"/>
            <w:bottom w:val="none" w:sz="0" w:space="0" w:color="auto"/>
            <w:right w:val="none" w:sz="0" w:space="0" w:color="auto"/>
          </w:divBdr>
        </w:div>
        <w:div w:id="1955477542">
          <w:marLeft w:val="446"/>
          <w:marRight w:val="0"/>
          <w:marTop w:val="0"/>
          <w:marBottom w:val="0"/>
          <w:divBdr>
            <w:top w:val="none" w:sz="0" w:space="0" w:color="auto"/>
            <w:left w:val="none" w:sz="0" w:space="0" w:color="auto"/>
            <w:bottom w:val="none" w:sz="0" w:space="0" w:color="auto"/>
            <w:right w:val="none" w:sz="0" w:space="0" w:color="auto"/>
          </w:divBdr>
        </w:div>
        <w:div w:id="1997144135">
          <w:marLeft w:val="446"/>
          <w:marRight w:val="0"/>
          <w:marTop w:val="0"/>
          <w:marBottom w:val="0"/>
          <w:divBdr>
            <w:top w:val="none" w:sz="0" w:space="0" w:color="auto"/>
            <w:left w:val="none" w:sz="0" w:space="0" w:color="auto"/>
            <w:bottom w:val="none" w:sz="0" w:space="0" w:color="auto"/>
            <w:right w:val="none" w:sz="0" w:space="0" w:color="auto"/>
          </w:divBdr>
        </w:div>
        <w:div w:id="2141681109">
          <w:marLeft w:val="446"/>
          <w:marRight w:val="0"/>
          <w:marTop w:val="0"/>
          <w:marBottom w:val="0"/>
          <w:divBdr>
            <w:top w:val="none" w:sz="0" w:space="0" w:color="auto"/>
            <w:left w:val="none" w:sz="0" w:space="0" w:color="auto"/>
            <w:bottom w:val="none" w:sz="0" w:space="0" w:color="auto"/>
            <w:right w:val="none" w:sz="0" w:space="0" w:color="auto"/>
          </w:divBdr>
        </w:div>
      </w:divsChild>
    </w:div>
    <w:div w:id="1483110849">
      <w:bodyDiv w:val="1"/>
      <w:marLeft w:val="0"/>
      <w:marRight w:val="0"/>
      <w:marTop w:val="0"/>
      <w:marBottom w:val="0"/>
      <w:divBdr>
        <w:top w:val="none" w:sz="0" w:space="0" w:color="auto"/>
        <w:left w:val="none" w:sz="0" w:space="0" w:color="auto"/>
        <w:bottom w:val="none" w:sz="0" w:space="0" w:color="auto"/>
        <w:right w:val="none" w:sz="0" w:space="0" w:color="auto"/>
      </w:divBdr>
    </w:div>
    <w:div w:id="18218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d40604-ea07-49c8-8e33-78f30593da9a" xsi:nil="true"/>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 ma:contentTypeID="0x010100E63470030F208A489069C96A6882EB38" ma:contentTypeVersion="17" ma:contentTypeDescription="Create a new document." ma:contentTypeScope="" ma:versionID="e2ed81a6122342d9ee75869d2ea6d30a">
  <xsd:schema xmlns:xsd="http://www.w3.org/2001/XMLSchema" xmlns:xs="http://www.w3.org/2001/XMLSchema" xmlns:p="http://schemas.microsoft.com/office/2006/metadata/properties" xmlns:ns3="9dd40604-ea07-49c8-8e33-78f30593da9a" xmlns:ns4="c0cc3567-c994-4a8e-a3f0-7a7e8ddcbe3d" targetNamespace="http://schemas.microsoft.com/office/2006/metadata/properties" ma:root="true" ma:fieldsID="1c7434148315ae6aac65b23b21b7dc77" ns3:_="" ns4:_="">
    <xsd:import namespace="9dd40604-ea07-49c8-8e33-78f30593da9a"/>
    <xsd:import namespace="c0cc3567-c994-4a8e-a3f0-7a7e8ddcbe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40604-ea07-49c8-8e33-78f30593d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c3567-c994-4a8e-a3f0-7a7e8ddcbe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8B458-2320-4FA3-ABE6-CD7850691DE8}">
  <ds:schemaRefs>
    <ds:schemaRef ds:uri="http://schemas.microsoft.com/office/2006/metadata/properties"/>
    <ds:schemaRef ds:uri="http://schemas.microsoft.com/office/infopath/2007/PartnerControls"/>
    <ds:schemaRef ds:uri="9dd40604-ea07-49c8-8e33-78f30593da9a"/>
  </ds:schemaRefs>
</ds:datastoreItem>
</file>

<file path=customXml/itemProps2.xml><?xml version="1.0" encoding="utf-8"?>
<ds:datastoreItem xmlns:ds="http://schemas.openxmlformats.org/officeDocument/2006/customXml" ds:itemID="{EC31E44E-BC65-49FA-BB87-8CAB1E89ECD5}">
  <ds:schemaRefs>
    <ds:schemaRef ds:uri="http://schemas.openxmlformats.org/officeDocument/2006/bibliography"/>
  </ds:schemaRefs>
</ds:datastoreItem>
</file>

<file path=customXml/itemProps3.xml><?xml version="1.0" encoding="utf-8"?>
<ds:datastoreItem xmlns:ds="http://schemas.openxmlformats.org/officeDocument/2006/customXml" ds:itemID="{EA4C8D7A-9B4E-42FE-B873-67E405DAD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40604-ea07-49c8-8e33-78f30593da9a"/>
    <ds:schemaRef ds:uri="c0cc3567-c994-4a8e-a3f0-7a7e8ddcb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C2386-3D87-47F9-B4A6-7A408D8557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1490</Words>
  <Characters>8495</Characters>
  <Application>Microsoft Office Word</Application>
  <DocSecurity>0</DocSecurity>
  <Lines>70</Lines>
  <Paragraphs>19</Paragraphs>
  <ScaleCrop>false</ScaleCrop>
  <Company>ASHP</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Roberson</dc:creator>
  <cp:keywords/>
  <dc:description/>
  <cp:lastModifiedBy>Andrea Roberson</cp:lastModifiedBy>
  <cp:revision>15</cp:revision>
  <dcterms:created xsi:type="dcterms:W3CDTF">2024-06-26T15:57:00Z</dcterms:created>
  <dcterms:modified xsi:type="dcterms:W3CDTF">2024-10-07T18:48:00Z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0x010100E63470030F208A489069C96A6882EB38</vt:lpwstr>
  </property>
</Properties>
</file>